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Spacing w:w="15" w:type="dxa"/>
        <w:tblCellMar>
          <w:top w:w="15" w:type="dxa"/>
          <w:left w:w="15" w:type="dxa"/>
          <w:bottom w:w="15" w:type="dxa"/>
          <w:right w:w="15" w:type="dxa"/>
        </w:tblCellMar>
        <w:tblLook w:val="04A0"/>
      </w:tblPr>
      <w:tblGrid>
        <w:gridCol w:w="9116"/>
      </w:tblGrid>
      <w:tr w:rsidR="003318A1" w:rsidRPr="003318A1" w:rsidTr="003318A1">
        <w:trPr>
          <w:tblCellSpacing w:w="15" w:type="dxa"/>
        </w:trPr>
        <w:tc>
          <w:tcPr>
            <w:tcW w:w="5000" w:type="pct"/>
            <w:shd w:val="clear" w:color="auto" w:fill="FFFFFF"/>
            <w:vAlign w:val="center"/>
            <w:hideMark/>
          </w:tcPr>
          <w:p w:rsidR="00000000" w:rsidRPr="003318A1" w:rsidRDefault="003318A1" w:rsidP="003318A1">
            <w:pPr>
              <w:jc w:val="center"/>
              <w:rPr>
                <w:rFonts w:ascii="Bookman Old Style" w:hAnsi="Bookman Old Style"/>
              </w:rPr>
            </w:pPr>
            <w:r w:rsidRPr="003318A1">
              <w:rPr>
                <w:rFonts w:ascii="Bookman Old Style" w:hAnsi="Bookman Old Style"/>
                <w:b/>
                <w:bCs/>
              </w:rPr>
              <w:t>2025 (1) GLR 168</w:t>
            </w:r>
          </w:p>
        </w:tc>
      </w:tr>
    </w:tbl>
    <w:p w:rsidR="003318A1" w:rsidRPr="003318A1" w:rsidRDefault="003318A1" w:rsidP="003318A1">
      <w:pPr>
        <w:jc w:val="center"/>
        <w:rPr>
          <w:rFonts w:ascii="Bookman Old Style" w:hAnsi="Bookman Old Style"/>
        </w:rPr>
      </w:pPr>
      <w:r w:rsidRPr="003318A1">
        <w:rPr>
          <w:rFonts w:ascii="Bookman Old Style" w:hAnsi="Bookman Old Style"/>
        </w:rPr>
        <w:t xml:space="preserve">Equivalent Citation(s):-2025 (1) GLR </w:t>
      </w:r>
      <w:proofErr w:type="gramStart"/>
      <w:r w:rsidRPr="003318A1">
        <w:rPr>
          <w:rFonts w:ascii="Bookman Old Style" w:hAnsi="Bookman Old Style"/>
        </w:rPr>
        <w:t>168 :</w:t>
      </w:r>
      <w:proofErr w:type="gramEnd"/>
      <w:r w:rsidRPr="003318A1">
        <w:rPr>
          <w:rFonts w:ascii="Bookman Old Style" w:hAnsi="Bookman Old Style"/>
        </w:rPr>
        <w:t xml:space="preserve"> 2024 GUJHC 52864</w:t>
      </w:r>
    </w:p>
    <w:p w:rsidR="003318A1" w:rsidRPr="003318A1" w:rsidRDefault="003318A1" w:rsidP="003318A1">
      <w:pPr>
        <w:jc w:val="center"/>
        <w:rPr>
          <w:rFonts w:ascii="Bookman Old Style" w:hAnsi="Bookman Old Style"/>
        </w:rPr>
      </w:pPr>
      <w:r w:rsidRPr="003318A1">
        <w:rPr>
          <w:rFonts w:ascii="Bookman Old Style" w:hAnsi="Bookman Old Style"/>
          <w:b/>
          <w:bCs/>
        </w:rPr>
        <w:t>GUJARAT HIGH COURT</w:t>
      </w:r>
    </w:p>
    <w:p w:rsidR="003318A1" w:rsidRPr="003318A1" w:rsidRDefault="003318A1" w:rsidP="003318A1">
      <w:pPr>
        <w:jc w:val="center"/>
        <w:rPr>
          <w:rFonts w:ascii="Bookman Old Style" w:hAnsi="Bookman Old Style"/>
        </w:rPr>
      </w:pPr>
      <w:r w:rsidRPr="003318A1">
        <w:rPr>
          <w:rFonts w:ascii="Bookman Old Style" w:hAnsi="Bookman Old Style"/>
          <w:b/>
          <w:bCs/>
        </w:rPr>
        <w:t xml:space="preserve">Hon'ble </w:t>
      </w:r>
      <w:proofErr w:type="spellStart"/>
      <w:r w:rsidRPr="003318A1">
        <w:rPr>
          <w:rFonts w:ascii="Bookman Old Style" w:hAnsi="Bookman Old Style"/>
          <w:b/>
          <w:bCs/>
        </w:rPr>
        <w:t>Judges</w:t>
      </w:r>
      <w:proofErr w:type="gramStart"/>
      <w:r w:rsidRPr="003318A1">
        <w:rPr>
          <w:rFonts w:ascii="Bookman Old Style" w:hAnsi="Bookman Old Style"/>
          <w:b/>
          <w:bCs/>
        </w:rPr>
        <w:t>:A.S.Supehia</w:t>
      </w:r>
      <w:proofErr w:type="spellEnd"/>
      <w:proofErr w:type="gramEnd"/>
      <w:r w:rsidRPr="003318A1">
        <w:rPr>
          <w:rFonts w:ascii="Bookman Old Style" w:hAnsi="Bookman Old Style"/>
          <w:b/>
          <w:bCs/>
        </w:rPr>
        <w:t xml:space="preserve"> and Mauna </w:t>
      </w:r>
      <w:proofErr w:type="spellStart"/>
      <w:r w:rsidRPr="003318A1">
        <w:rPr>
          <w:rFonts w:ascii="Bookman Old Style" w:hAnsi="Bookman Old Style"/>
          <w:b/>
          <w:bCs/>
        </w:rPr>
        <w:t>M.Bhatt</w:t>
      </w:r>
      <w:proofErr w:type="spellEnd"/>
      <w:r w:rsidRPr="003318A1">
        <w:rPr>
          <w:rFonts w:ascii="Bookman Old Style" w:hAnsi="Bookman Old Style"/>
          <w:b/>
          <w:bCs/>
        </w:rPr>
        <w:t xml:space="preserve"> JJ.</w:t>
      </w:r>
    </w:p>
    <w:p w:rsidR="003318A1" w:rsidRPr="003318A1" w:rsidRDefault="003318A1" w:rsidP="003318A1">
      <w:pPr>
        <w:jc w:val="center"/>
        <w:rPr>
          <w:rFonts w:ascii="Bookman Old Style" w:hAnsi="Bookman Old Style"/>
        </w:rPr>
      </w:pPr>
      <w:r w:rsidRPr="003318A1">
        <w:rPr>
          <w:rFonts w:ascii="Bookman Old Style" w:hAnsi="Bookman Old Style"/>
        </w:rPr>
        <w:t>(Division Bench)</w:t>
      </w:r>
    </w:p>
    <w:p w:rsidR="003318A1" w:rsidRPr="003318A1" w:rsidRDefault="003318A1" w:rsidP="003318A1">
      <w:pPr>
        <w:jc w:val="center"/>
        <w:rPr>
          <w:rFonts w:ascii="Bookman Old Style" w:hAnsi="Bookman Old Style"/>
        </w:rPr>
      </w:pPr>
      <w:r w:rsidRPr="003318A1">
        <w:rPr>
          <w:rFonts w:ascii="Bookman Old Style" w:hAnsi="Bookman Old Style"/>
        </w:rPr>
        <w:t xml:space="preserve">Cyril Joy </w:t>
      </w:r>
      <w:proofErr w:type="spellStart"/>
      <w:r w:rsidRPr="003318A1">
        <w:rPr>
          <w:rFonts w:ascii="Bookman Old Style" w:hAnsi="Bookman Old Style"/>
        </w:rPr>
        <w:t>Gonsalves</w:t>
      </w:r>
      <w:proofErr w:type="spellEnd"/>
      <w:r w:rsidRPr="003318A1">
        <w:rPr>
          <w:rFonts w:ascii="Bookman Old Style" w:hAnsi="Bookman Old Style"/>
        </w:rPr>
        <w:t xml:space="preserve"> </w:t>
      </w:r>
      <w:proofErr w:type="gramStart"/>
      <w:r w:rsidRPr="003318A1">
        <w:rPr>
          <w:rFonts w:ascii="Bookman Old Style" w:hAnsi="Bookman Old Style"/>
        </w:rPr>
        <w:t>Versus</w:t>
      </w:r>
      <w:proofErr w:type="gramEnd"/>
      <w:r w:rsidRPr="003318A1">
        <w:rPr>
          <w:rFonts w:ascii="Bookman Old Style" w:hAnsi="Bookman Old Style"/>
        </w:rPr>
        <w:t xml:space="preserve"> Assistant General Manager &amp; 1</w:t>
      </w:r>
    </w:p>
    <w:p w:rsidR="003318A1" w:rsidRPr="003318A1" w:rsidRDefault="003318A1" w:rsidP="003318A1">
      <w:pPr>
        <w:rPr>
          <w:rFonts w:ascii="Bookman Old Style" w:hAnsi="Bookman Old Style"/>
        </w:rPr>
      </w:pPr>
      <w:r w:rsidRPr="003318A1">
        <w:rPr>
          <w:rFonts w:ascii="Bookman Old Style" w:hAnsi="Bookman Old Style"/>
        </w:rPr>
        <w:br/>
        <w:t xml:space="preserve">LETTERS PATENT APPEAL No. 458 </w:t>
      </w:r>
      <w:proofErr w:type="gramStart"/>
      <w:r w:rsidRPr="003318A1">
        <w:rPr>
          <w:rFonts w:ascii="Bookman Old Style" w:hAnsi="Bookman Old Style"/>
        </w:rPr>
        <w:t>of 2016 ;</w:t>
      </w:r>
      <w:proofErr w:type="gramEnd"/>
      <w:r w:rsidRPr="003318A1">
        <w:rPr>
          <w:rFonts w:ascii="Bookman Old Style" w:hAnsi="Bookman Old Style"/>
        </w:rPr>
        <w:br/>
        <w:t>SPECIAL CIVIL APPLICATION No. 4627 of 2001 ; *</w:t>
      </w:r>
      <w:proofErr w:type="spellStart"/>
      <w:r w:rsidRPr="003318A1">
        <w:rPr>
          <w:rFonts w:ascii="Bookman Old Style" w:hAnsi="Bookman Old Style"/>
        </w:rPr>
        <w:t>J.Date</w:t>
      </w:r>
      <w:proofErr w:type="spellEnd"/>
      <w:r w:rsidRPr="003318A1">
        <w:rPr>
          <w:rFonts w:ascii="Bookman Old Style" w:hAnsi="Bookman Old Style"/>
        </w:rPr>
        <w:t xml:space="preserve"> :- SEPTEMBER 27, 2024 </w:t>
      </w:r>
    </w:p>
    <w:p w:rsidR="003318A1" w:rsidRPr="003318A1" w:rsidRDefault="003318A1" w:rsidP="003318A1">
      <w:pPr>
        <w:jc w:val="both"/>
        <w:rPr>
          <w:rFonts w:ascii="Bookman Old Style" w:hAnsi="Bookman Old Style"/>
        </w:rPr>
      </w:pPr>
      <w:bookmarkStart w:id="0" w:name="HS"/>
      <w:bookmarkEnd w:id="0"/>
      <w:r w:rsidRPr="003318A1">
        <w:rPr>
          <w:rFonts w:ascii="Bookman Old Style" w:hAnsi="Bookman Old Style"/>
          <w:b/>
          <w:bCs/>
        </w:rPr>
        <w:t xml:space="preserve">Service Law </w:t>
      </w:r>
      <w:r w:rsidRPr="003318A1">
        <w:rPr>
          <w:rFonts w:ascii="Bookman Old Style" w:hAnsi="Bookman Old Style"/>
          <w:b/>
          <w:bCs/>
        </w:rPr>
        <w:br/>
      </w:r>
      <w:r w:rsidRPr="003318A1">
        <w:rPr>
          <w:rFonts w:ascii="Bookman Old Style" w:hAnsi="Bookman Old Style"/>
          <w:b/>
          <w:bCs/>
        </w:rPr>
        <w:br/>
      </w:r>
      <w:r w:rsidRPr="003318A1">
        <w:rPr>
          <w:rFonts w:ascii="Bookman Old Style" w:hAnsi="Bookman Old Style"/>
          <w:b/>
          <w:bCs/>
          <w:i/>
          <w:iCs/>
        </w:rPr>
        <w:t xml:space="preserve">Withdrawal from Voluntary Retirement Scheme - once employee has accepted ex gratia payment and have utilised the same, he cannot </w:t>
      </w:r>
      <w:proofErr w:type="spellStart"/>
      <w:r w:rsidRPr="003318A1">
        <w:rPr>
          <w:rFonts w:ascii="Bookman Old Style" w:hAnsi="Bookman Old Style"/>
          <w:b/>
          <w:bCs/>
          <w:i/>
          <w:iCs/>
        </w:rPr>
        <w:t>resile</w:t>
      </w:r>
      <w:proofErr w:type="spellEnd"/>
      <w:r w:rsidRPr="003318A1">
        <w:rPr>
          <w:rFonts w:ascii="Bookman Old Style" w:hAnsi="Bookman Old Style"/>
          <w:b/>
          <w:bCs/>
          <w:i/>
          <w:iCs/>
        </w:rPr>
        <w:t xml:space="preserve"> from Scheme, and they cannot be permitted to approbate and reprobate. </w:t>
      </w:r>
      <w:r w:rsidRPr="003318A1">
        <w:rPr>
          <w:rFonts w:ascii="Bookman Old Style" w:hAnsi="Bookman Old Style"/>
          <w:b/>
          <w:bCs/>
        </w:rPr>
        <w:br/>
      </w:r>
      <w:r w:rsidRPr="003318A1">
        <w:rPr>
          <w:rFonts w:ascii="Bookman Old Style" w:hAnsi="Bookman Old Style"/>
          <w:b/>
          <w:bCs/>
        </w:rPr>
        <w:br/>
        <w:t xml:space="preserve">Service Law - Voluntary Retirement Scheme (VRS) - appellant challenged action of respondent Bank treating him as voluntary retired from service pursuant to VRS circulated vide Circular dated 1.11.2000 - appellant applied for voluntary retirement - appellant was treated as voluntary retired from service and all his </w:t>
      </w:r>
      <w:proofErr w:type="spellStart"/>
      <w:r w:rsidRPr="003318A1">
        <w:rPr>
          <w:rFonts w:ascii="Bookman Old Style" w:hAnsi="Bookman Old Style"/>
          <w:b/>
          <w:bCs/>
        </w:rPr>
        <w:t>retiral</w:t>
      </w:r>
      <w:proofErr w:type="spellEnd"/>
      <w:r w:rsidRPr="003318A1">
        <w:rPr>
          <w:rFonts w:ascii="Bookman Old Style" w:hAnsi="Bookman Old Style"/>
          <w:b/>
          <w:bCs/>
        </w:rPr>
        <w:t xml:space="preserve"> dues were accordingly paid to him - appellant requested respondent Bank that he should be allowed to continue in service, however, since no response was given by respondent Bank, he filed writ petition - Ld. Single Judge dismissed petition - Letters Patent Appeal - held, from a fair reading of Clause G, it is evident that Competent Authority is required to give reasons, in case Bank refuses to accept and/or reject application seeking voluntary retirement - in present case, application filed by appellant seeking voluntary retirement has been accepted - Clause K of said Scheme specifically mentions that employee submitting application for voluntary retirement under Scheme, shall not have option to withdraw the same - accordingly, Bank did not accept his request and ultimately, he was relieved from service on 31.1.2001 - however, before 31.12.2000, appellant had already filed an application for withdrawal - issue of acceptance and revocation of voluntary retirement is required to be examined on other facet, i.e. utilization of amount received by appellant after he was voluntarily retired under scheme - once employee has accepted ex gratia payment and have utilised the same, he cannot </w:t>
      </w:r>
      <w:proofErr w:type="spellStart"/>
      <w:r w:rsidRPr="003318A1">
        <w:rPr>
          <w:rFonts w:ascii="Bookman Old Style" w:hAnsi="Bookman Old Style"/>
          <w:b/>
          <w:bCs/>
        </w:rPr>
        <w:t>resile</w:t>
      </w:r>
      <w:proofErr w:type="spellEnd"/>
      <w:r w:rsidRPr="003318A1">
        <w:rPr>
          <w:rFonts w:ascii="Bookman Old Style" w:hAnsi="Bookman Old Style"/>
          <w:b/>
          <w:bCs/>
        </w:rPr>
        <w:t xml:space="preserve"> from scheme, and they cannot be permitted to approbate and reprobate - in present case, appellant has requested Bank to pay his benefits arising from scheme, which were paid to him and he has utilised the same - hence, facts do not suggest that employee had utilised his benefits, which he got under VRS - thus, impugned judgement passed by Ld. Single Judge upheld - appeal dismissed. (Para [</w:t>
      </w:r>
      <w:hyperlink r:id="rId5" w:anchor="15" w:history="1">
        <w:r w:rsidRPr="003318A1">
          <w:rPr>
            <w:rStyle w:val="Hyperlink"/>
            <w:rFonts w:ascii="Bookman Old Style" w:hAnsi="Bookman Old Style"/>
            <w:b/>
            <w:bCs/>
          </w:rPr>
          <w:t>15</w:t>
        </w:r>
      </w:hyperlink>
      <w:proofErr w:type="gramStart"/>
      <w:r w:rsidRPr="003318A1">
        <w:rPr>
          <w:rFonts w:ascii="Bookman Old Style" w:hAnsi="Bookman Old Style"/>
          <w:b/>
          <w:bCs/>
        </w:rPr>
        <w:t>][</w:t>
      </w:r>
      <w:proofErr w:type="gramEnd"/>
      <w:r w:rsidRPr="003318A1">
        <w:rPr>
          <w:rFonts w:ascii="Bookman Old Style" w:hAnsi="Bookman Old Style"/>
          <w:b/>
          <w:bCs/>
        </w:rPr>
        <w:fldChar w:fldCharType="begin"/>
      </w:r>
      <w:r w:rsidRPr="003318A1">
        <w:rPr>
          <w:rFonts w:ascii="Bookman Old Style" w:hAnsi="Bookman Old Style"/>
          <w:b/>
          <w:bCs/>
        </w:rPr>
        <w:instrText xml:space="preserve"> HYPERLINK "about:blank" \l "19" </w:instrText>
      </w:r>
      <w:r w:rsidRPr="003318A1">
        <w:rPr>
          <w:rFonts w:ascii="Bookman Old Style" w:hAnsi="Bookman Old Style"/>
          <w:b/>
          <w:bCs/>
        </w:rPr>
        <w:fldChar w:fldCharType="separate"/>
      </w:r>
      <w:r w:rsidRPr="003318A1">
        <w:rPr>
          <w:rStyle w:val="Hyperlink"/>
          <w:rFonts w:ascii="Bookman Old Style" w:hAnsi="Bookman Old Style"/>
          <w:b/>
          <w:bCs/>
        </w:rPr>
        <w:t>19</w:t>
      </w:r>
      <w:r w:rsidRPr="003318A1">
        <w:rPr>
          <w:rFonts w:ascii="Bookman Old Style" w:hAnsi="Bookman Old Style"/>
        </w:rPr>
        <w:fldChar w:fldCharType="end"/>
      </w:r>
      <w:r w:rsidRPr="003318A1">
        <w:rPr>
          <w:rFonts w:ascii="Bookman Old Style" w:hAnsi="Bookman Old Style"/>
          <w:b/>
          <w:bCs/>
        </w:rPr>
        <w:t>][</w:t>
      </w:r>
      <w:hyperlink r:id="rId6" w:anchor="20" w:history="1">
        <w:r w:rsidRPr="003318A1">
          <w:rPr>
            <w:rStyle w:val="Hyperlink"/>
            <w:rFonts w:ascii="Bookman Old Style" w:hAnsi="Bookman Old Style"/>
            <w:b/>
            <w:bCs/>
          </w:rPr>
          <w:t>20</w:t>
        </w:r>
      </w:hyperlink>
      <w:r w:rsidRPr="003318A1">
        <w:rPr>
          <w:rFonts w:ascii="Bookman Old Style" w:hAnsi="Bookman Old Style"/>
          <w:b/>
          <w:bCs/>
        </w:rPr>
        <w:t xml:space="preserve">]) </w:t>
      </w:r>
    </w:p>
    <w:p w:rsidR="003318A1" w:rsidRPr="003318A1" w:rsidRDefault="003318A1" w:rsidP="003318A1">
      <w:pPr>
        <w:rPr>
          <w:rFonts w:ascii="Bookman Old Style" w:hAnsi="Bookman Old Style"/>
        </w:rPr>
      </w:pPr>
      <w:bookmarkStart w:id="1" w:name="HE"/>
      <w:proofErr w:type="spellStart"/>
      <w:r w:rsidRPr="003318A1">
        <w:rPr>
          <w:rFonts w:ascii="Bookman Old Style" w:hAnsi="Bookman Old Style"/>
          <w:b/>
          <w:bCs/>
        </w:rPr>
        <w:lastRenderedPageBreak/>
        <w:t>Imp.Para</w:t>
      </w:r>
      <w:proofErr w:type="spellEnd"/>
      <w:r w:rsidRPr="003318A1">
        <w:rPr>
          <w:rFonts w:ascii="Bookman Old Style" w:hAnsi="Bookman Old Style"/>
          <w:b/>
          <w:bCs/>
        </w:rPr>
        <w:t xml:space="preserve">: </w:t>
      </w:r>
      <w:proofErr w:type="gramStart"/>
      <w:r w:rsidRPr="003318A1">
        <w:rPr>
          <w:rFonts w:ascii="Bookman Old Style" w:hAnsi="Bookman Old Style"/>
        </w:rPr>
        <w:t xml:space="preserve">[ </w:t>
      </w:r>
      <w:proofErr w:type="gramEnd"/>
      <w:r w:rsidRPr="003318A1">
        <w:rPr>
          <w:rFonts w:ascii="Bookman Old Style" w:hAnsi="Bookman Old Style"/>
        </w:rPr>
        <w:fldChar w:fldCharType="begin"/>
      </w:r>
      <w:r w:rsidRPr="003318A1">
        <w:rPr>
          <w:rFonts w:ascii="Bookman Old Style" w:hAnsi="Bookman Old Style"/>
        </w:rPr>
        <w:instrText xml:space="preserve"> HYPERLINK "about:blank" \l "15" </w:instrText>
      </w:r>
      <w:r w:rsidRPr="003318A1">
        <w:rPr>
          <w:rFonts w:ascii="Bookman Old Style" w:hAnsi="Bookman Old Style"/>
        </w:rPr>
        <w:fldChar w:fldCharType="separate"/>
      </w:r>
      <w:r w:rsidRPr="003318A1">
        <w:rPr>
          <w:rStyle w:val="Hyperlink"/>
          <w:rFonts w:ascii="Bookman Old Style" w:hAnsi="Bookman Old Style"/>
        </w:rPr>
        <w:t xml:space="preserve">15 </w:t>
      </w:r>
      <w:r w:rsidRPr="003318A1">
        <w:rPr>
          <w:rFonts w:ascii="Bookman Old Style" w:hAnsi="Bookman Old Style"/>
        </w:rPr>
        <w:fldChar w:fldCharType="end"/>
      </w:r>
      <w:r w:rsidRPr="003318A1">
        <w:rPr>
          <w:rFonts w:ascii="Bookman Old Style" w:hAnsi="Bookman Old Style"/>
        </w:rPr>
        <w:t xml:space="preserve">] [ </w:t>
      </w:r>
      <w:hyperlink r:id="rId7" w:anchor="19" w:history="1">
        <w:r w:rsidRPr="003318A1">
          <w:rPr>
            <w:rStyle w:val="Hyperlink"/>
            <w:rFonts w:ascii="Bookman Old Style" w:hAnsi="Bookman Old Style"/>
          </w:rPr>
          <w:t xml:space="preserve">19 </w:t>
        </w:r>
      </w:hyperlink>
      <w:r w:rsidRPr="003318A1">
        <w:rPr>
          <w:rFonts w:ascii="Bookman Old Style" w:hAnsi="Bookman Old Style"/>
        </w:rPr>
        <w:t xml:space="preserve">] [ </w:t>
      </w:r>
      <w:hyperlink r:id="rId8" w:anchor="20" w:history="1">
        <w:r w:rsidRPr="003318A1">
          <w:rPr>
            <w:rStyle w:val="Hyperlink"/>
            <w:rFonts w:ascii="Bookman Old Style" w:hAnsi="Bookman Old Style"/>
          </w:rPr>
          <w:t xml:space="preserve">20 </w:t>
        </w:r>
      </w:hyperlink>
      <w:r w:rsidRPr="003318A1">
        <w:rPr>
          <w:rFonts w:ascii="Bookman Old Style" w:hAnsi="Bookman Old Style"/>
        </w:rPr>
        <w:t xml:space="preserve">] </w:t>
      </w:r>
    </w:p>
    <w:p w:rsidR="003318A1" w:rsidRPr="003318A1" w:rsidRDefault="003318A1" w:rsidP="003318A1">
      <w:pPr>
        <w:rPr>
          <w:rFonts w:ascii="Bookman Old Style" w:hAnsi="Bookman Old Style"/>
        </w:rPr>
      </w:pPr>
      <w:bookmarkStart w:id="2" w:name="CR"/>
      <w:bookmarkEnd w:id="1"/>
      <w:r w:rsidRPr="003318A1">
        <w:rPr>
          <w:rFonts w:ascii="Bookman Old Style" w:hAnsi="Bookman Old Style"/>
        </w:rPr>
        <w:br/>
      </w:r>
      <w:r w:rsidRPr="003318A1">
        <w:rPr>
          <w:rFonts w:ascii="Bookman Old Style" w:hAnsi="Bookman Old Style"/>
          <w:b/>
          <w:bCs/>
        </w:rPr>
        <w:t xml:space="preserve">Cases Referred </w:t>
      </w:r>
      <w:proofErr w:type="gramStart"/>
      <w:r w:rsidRPr="003318A1">
        <w:rPr>
          <w:rFonts w:ascii="Bookman Old Style" w:hAnsi="Bookman Old Style"/>
          <w:b/>
          <w:bCs/>
        </w:rPr>
        <w:t>To :</w:t>
      </w:r>
      <w:proofErr w:type="gramEnd"/>
      <w:r w:rsidRPr="003318A1">
        <w:rPr>
          <w:rFonts w:ascii="Bookman Old Style" w:hAnsi="Bookman Old Style"/>
          <w:b/>
          <w:bCs/>
        </w:rPr>
        <w:t xml:space="preserve"> </w:t>
      </w:r>
    </w:p>
    <w:p w:rsidR="003318A1" w:rsidRPr="003318A1" w:rsidRDefault="003318A1" w:rsidP="003318A1">
      <w:pPr>
        <w:numPr>
          <w:ilvl w:val="0"/>
          <w:numId w:val="1"/>
        </w:numPr>
        <w:rPr>
          <w:rFonts w:ascii="Bookman Old Style" w:hAnsi="Bookman Old Style"/>
        </w:rPr>
      </w:pPr>
      <w:r w:rsidRPr="003318A1">
        <w:rPr>
          <w:rFonts w:ascii="Bookman Old Style" w:hAnsi="Bookman Old Style"/>
        </w:rPr>
        <w:t xml:space="preserve">Food Corporation Of India And Others Vs. </w:t>
      </w:r>
      <w:proofErr w:type="spellStart"/>
      <w:r w:rsidRPr="003318A1">
        <w:rPr>
          <w:rFonts w:ascii="Bookman Old Style" w:hAnsi="Bookman Old Style"/>
        </w:rPr>
        <w:t>Ramesh</w:t>
      </w:r>
      <w:proofErr w:type="spellEnd"/>
      <w:r w:rsidRPr="003318A1">
        <w:rPr>
          <w:rFonts w:ascii="Bookman Old Style" w:hAnsi="Bookman Old Style"/>
        </w:rPr>
        <w:t xml:space="preserve"> Kumar, 2007 8 SCC 141 </w:t>
      </w:r>
    </w:p>
    <w:p w:rsidR="003318A1" w:rsidRPr="003318A1" w:rsidRDefault="003318A1" w:rsidP="003318A1">
      <w:pPr>
        <w:rPr>
          <w:rFonts w:ascii="Bookman Old Style" w:hAnsi="Bookman Old Style"/>
        </w:rPr>
      </w:pPr>
      <w:r w:rsidRPr="003318A1">
        <w:rPr>
          <w:rFonts w:ascii="Bookman Old Style" w:hAnsi="Bookman Old Style"/>
        </w:rPr>
        <w:br/>
      </w:r>
      <w:r w:rsidRPr="003318A1">
        <w:rPr>
          <w:rFonts w:ascii="Bookman Old Style" w:hAnsi="Bookman Old Style"/>
          <w:b/>
          <w:bCs/>
        </w:rPr>
        <w:t xml:space="preserve">Cases Relied </w:t>
      </w:r>
      <w:proofErr w:type="gramStart"/>
      <w:r w:rsidRPr="003318A1">
        <w:rPr>
          <w:rFonts w:ascii="Bookman Old Style" w:hAnsi="Bookman Old Style"/>
          <w:b/>
          <w:bCs/>
        </w:rPr>
        <w:t>on :</w:t>
      </w:r>
      <w:proofErr w:type="gramEnd"/>
      <w:r w:rsidRPr="003318A1">
        <w:rPr>
          <w:rFonts w:ascii="Bookman Old Style" w:hAnsi="Bookman Old Style"/>
          <w:b/>
          <w:bCs/>
        </w:rPr>
        <w:t xml:space="preserve"> </w:t>
      </w:r>
      <w:bookmarkEnd w:id="2"/>
    </w:p>
    <w:p w:rsidR="003318A1" w:rsidRPr="003318A1" w:rsidRDefault="003318A1" w:rsidP="003318A1">
      <w:pPr>
        <w:numPr>
          <w:ilvl w:val="0"/>
          <w:numId w:val="2"/>
        </w:numPr>
        <w:rPr>
          <w:rFonts w:ascii="Bookman Old Style" w:hAnsi="Bookman Old Style"/>
        </w:rPr>
      </w:pPr>
      <w:r w:rsidRPr="003318A1">
        <w:rPr>
          <w:rFonts w:ascii="Bookman Old Style" w:hAnsi="Bookman Old Style"/>
        </w:rPr>
        <w:t xml:space="preserve">Bank Of India Versus </w:t>
      </w:r>
      <w:proofErr w:type="spellStart"/>
      <w:r w:rsidRPr="003318A1">
        <w:rPr>
          <w:rFonts w:ascii="Bookman Old Style" w:hAnsi="Bookman Old Style"/>
        </w:rPr>
        <w:t>O.P.Swarankar</w:t>
      </w:r>
      <w:proofErr w:type="spellEnd"/>
      <w:r w:rsidRPr="003318A1">
        <w:rPr>
          <w:rFonts w:ascii="Bookman Old Style" w:hAnsi="Bookman Old Style"/>
        </w:rPr>
        <w:t xml:space="preserve">, 2003 2 SCC 721 </w:t>
      </w:r>
    </w:p>
    <w:p w:rsidR="003318A1" w:rsidRPr="003318A1" w:rsidRDefault="003318A1" w:rsidP="003318A1">
      <w:pPr>
        <w:numPr>
          <w:ilvl w:val="0"/>
          <w:numId w:val="2"/>
        </w:numPr>
        <w:rPr>
          <w:rFonts w:ascii="Bookman Old Style" w:hAnsi="Bookman Old Style"/>
        </w:rPr>
      </w:pPr>
      <w:r w:rsidRPr="003318A1">
        <w:rPr>
          <w:rFonts w:ascii="Bookman Old Style" w:hAnsi="Bookman Old Style"/>
        </w:rPr>
        <w:t xml:space="preserve">Punjab National Bank Vs. </w:t>
      </w:r>
      <w:proofErr w:type="spellStart"/>
      <w:r w:rsidRPr="003318A1">
        <w:rPr>
          <w:rFonts w:ascii="Bookman Old Style" w:hAnsi="Bookman Old Style"/>
        </w:rPr>
        <w:t>Virender</w:t>
      </w:r>
      <w:proofErr w:type="spellEnd"/>
      <w:r w:rsidRPr="003318A1">
        <w:rPr>
          <w:rFonts w:ascii="Bookman Old Style" w:hAnsi="Bookman Old Style"/>
        </w:rPr>
        <w:t xml:space="preserve"> Kumar </w:t>
      </w:r>
      <w:proofErr w:type="spellStart"/>
      <w:r w:rsidRPr="003318A1">
        <w:rPr>
          <w:rFonts w:ascii="Bookman Old Style" w:hAnsi="Bookman Old Style"/>
        </w:rPr>
        <w:t>Goel</w:t>
      </w:r>
      <w:proofErr w:type="spellEnd"/>
      <w:r w:rsidRPr="003318A1">
        <w:rPr>
          <w:rFonts w:ascii="Bookman Old Style" w:hAnsi="Bookman Old Style"/>
        </w:rPr>
        <w:t xml:space="preserve"> And Ors, 2004 2 SCC 193 </w:t>
      </w:r>
    </w:p>
    <w:p w:rsidR="003318A1" w:rsidRPr="003318A1" w:rsidRDefault="003318A1" w:rsidP="003318A1">
      <w:pPr>
        <w:rPr>
          <w:rFonts w:ascii="Bookman Old Style" w:hAnsi="Bookman Old Style"/>
        </w:rPr>
      </w:pPr>
      <w:bookmarkStart w:id="3" w:name="EC"/>
      <w:bookmarkEnd w:id="3"/>
      <w:r w:rsidRPr="003318A1">
        <w:rPr>
          <w:rFonts w:ascii="Bookman Old Style" w:hAnsi="Bookman Old Style"/>
        </w:rPr>
        <w:br/>
      </w:r>
      <w:proofErr w:type="gramStart"/>
      <w:r w:rsidRPr="003318A1">
        <w:rPr>
          <w:rFonts w:ascii="Bookman Old Style" w:hAnsi="Bookman Old Style"/>
          <w:b/>
          <w:bCs/>
        </w:rPr>
        <w:t>JUDGMENT :</w:t>
      </w:r>
      <w:proofErr w:type="gramEnd"/>
      <w:r w:rsidRPr="003318A1">
        <w:rPr>
          <w:rFonts w:ascii="Bookman Old Style" w:hAnsi="Bookman Old Style"/>
          <w:b/>
          <w:bCs/>
        </w:rPr>
        <w:t xml:space="preserve">- </w:t>
      </w:r>
    </w:p>
    <w:p w:rsidR="003318A1" w:rsidRPr="003318A1" w:rsidRDefault="003318A1" w:rsidP="003318A1">
      <w:pPr>
        <w:rPr>
          <w:rFonts w:ascii="Bookman Old Style" w:hAnsi="Bookman Old Style"/>
        </w:rPr>
      </w:pPr>
      <w:r w:rsidRPr="003318A1">
        <w:rPr>
          <w:rFonts w:ascii="Bookman Old Style" w:hAnsi="Bookman Old Style"/>
          <w:b/>
          <w:bCs/>
        </w:rPr>
        <w:t xml:space="preserve">CAV JUDGMENT </w:t>
      </w:r>
    </w:p>
    <w:p w:rsidR="003318A1" w:rsidRPr="003318A1" w:rsidRDefault="003318A1" w:rsidP="003318A1">
      <w:pPr>
        <w:rPr>
          <w:rFonts w:ascii="Bookman Old Style" w:hAnsi="Bookman Old Style"/>
        </w:rPr>
      </w:pPr>
      <w:r w:rsidRPr="003318A1">
        <w:rPr>
          <w:rFonts w:ascii="Bookman Old Style" w:hAnsi="Bookman Old Style"/>
          <w:b/>
          <w:bCs/>
        </w:rPr>
        <w:t>(</w:t>
      </w:r>
      <w:proofErr w:type="gramStart"/>
      <w:r w:rsidRPr="003318A1">
        <w:rPr>
          <w:rFonts w:ascii="Bookman Old Style" w:hAnsi="Bookman Old Style"/>
          <w:b/>
          <w:bCs/>
        </w:rPr>
        <w:t>PER :</w:t>
      </w:r>
      <w:proofErr w:type="gramEnd"/>
      <w:r w:rsidRPr="003318A1">
        <w:rPr>
          <w:rFonts w:ascii="Bookman Old Style" w:hAnsi="Bookman Old Style"/>
          <w:b/>
          <w:bCs/>
        </w:rPr>
        <w:t xml:space="preserve"> HONOURABLE MR. JUSTICE A.S. SUPEHIA) </w:t>
      </w:r>
    </w:p>
    <w:p w:rsidR="003318A1" w:rsidRPr="003318A1" w:rsidRDefault="003318A1" w:rsidP="003318A1">
      <w:pPr>
        <w:jc w:val="both"/>
        <w:rPr>
          <w:rFonts w:ascii="Bookman Old Style" w:hAnsi="Bookman Old Style"/>
        </w:rPr>
      </w:pPr>
      <w:r w:rsidRPr="003318A1">
        <w:rPr>
          <w:rFonts w:ascii="Bookman Old Style" w:hAnsi="Bookman Old Style"/>
        </w:rPr>
        <w:t xml:space="preserve">1. The present Letters Patent Appeal, under Clause 15 of the Letters Patent, 1865, is directed against the CAV judgment dated 09.10.2015 passed by the learned Single Judge dismissing the writ petition filed by the appellant challenging the action of the respondent Bank of India treating him as voluntary retired from service pursuant to the Voluntary Retirement Scheme (for short "VRS") circulated vide Circular dated 01.11.2000. </w:t>
      </w:r>
    </w:p>
    <w:p w:rsidR="003318A1" w:rsidRPr="003318A1" w:rsidRDefault="003318A1" w:rsidP="003318A1">
      <w:pPr>
        <w:jc w:val="both"/>
        <w:rPr>
          <w:rFonts w:ascii="Bookman Old Style" w:hAnsi="Bookman Old Style"/>
        </w:rPr>
      </w:pPr>
      <w:r w:rsidRPr="003318A1">
        <w:rPr>
          <w:rFonts w:ascii="Bookman Old Style" w:hAnsi="Bookman Old Style"/>
          <w:b/>
          <w:bCs/>
        </w:rPr>
        <w:t xml:space="preserve">BRIEF FACTS: </w:t>
      </w:r>
    </w:p>
    <w:p w:rsidR="003318A1" w:rsidRPr="003318A1" w:rsidRDefault="003318A1" w:rsidP="003318A1">
      <w:pPr>
        <w:jc w:val="both"/>
        <w:rPr>
          <w:rFonts w:ascii="Bookman Old Style" w:hAnsi="Bookman Old Style"/>
        </w:rPr>
      </w:pPr>
      <w:r w:rsidRPr="003318A1">
        <w:rPr>
          <w:rFonts w:ascii="Bookman Old Style" w:hAnsi="Bookman Old Style"/>
        </w:rPr>
        <w:t xml:space="preserve">2. The appellant was serving as an Officer under the respondent No.1 - Bank. He joined the respondent - Bank as a Probationary Officer on 05.02.1986 and was thereafter confirmed on 05.02.1988. The respondent - Bank formulated a Scheme for Voluntary Retirement (VRS) for its employees vide Circular dated 01.11.2000 and as per the said Circular, the employees, who had completed 15 years of service and/or 40 years of age as on 01.11.2000, were offered to apply for the voluntary retirement from the service of the respondent - Bank. As per the VRS, the application seeking voluntary retirement were required to be tendered after 15.11.2000 but before 14.12.2000. </w:t>
      </w:r>
    </w:p>
    <w:p w:rsidR="003318A1" w:rsidRPr="003318A1" w:rsidRDefault="003318A1" w:rsidP="003318A1">
      <w:pPr>
        <w:jc w:val="both"/>
        <w:rPr>
          <w:rFonts w:ascii="Bookman Old Style" w:hAnsi="Bookman Old Style"/>
        </w:rPr>
      </w:pPr>
      <w:r w:rsidRPr="003318A1">
        <w:rPr>
          <w:rFonts w:ascii="Bookman Old Style" w:hAnsi="Bookman Old Style"/>
        </w:rPr>
        <w:t xml:space="preserve">3. The appellant accordingly applied for voluntary retirement vide his application dated 21.11.2000. It is the case of the appellant that he withdrew his application on 07.12.2000 however, the appellant was treated as voluntary retired from service and all his </w:t>
      </w:r>
      <w:proofErr w:type="spellStart"/>
      <w:r w:rsidRPr="003318A1">
        <w:rPr>
          <w:rFonts w:ascii="Bookman Old Style" w:hAnsi="Bookman Old Style"/>
        </w:rPr>
        <w:t>retiral</w:t>
      </w:r>
      <w:proofErr w:type="spellEnd"/>
      <w:r w:rsidRPr="003318A1">
        <w:rPr>
          <w:rFonts w:ascii="Bookman Old Style" w:hAnsi="Bookman Old Style"/>
        </w:rPr>
        <w:t xml:space="preserve"> dues were accordingly paid to him. The appellant was relieved from the services of the respondent - Bank on 31.01.2001. </w:t>
      </w:r>
    </w:p>
    <w:p w:rsidR="003318A1" w:rsidRPr="003318A1" w:rsidRDefault="003318A1" w:rsidP="003318A1">
      <w:pPr>
        <w:jc w:val="both"/>
        <w:rPr>
          <w:rFonts w:ascii="Bookman Old Style" w:hAnsi="Bookman Old Style"/>
        </w:rPr>
      </w:pPr>
      <w:r w:rsidRPr="003318A1">
        <w:rPr>
          <w:rFonts w:ascii="Bookman Old Style" w:hAnsi="Bookman Old Style"/>
        </w:rPr>
        <w:t xml:space="preserve">4. The appellant requested the respondent- Bank vide his communication dated 16.04.2001 that he should be allowed to continue in the service even after 31.01.2001 however, since no response was given by the respondent- Bank, he filed the captioned writ petition challenging the action of the respondent- Bank. </w:t>
      </w:r>
    </w:p>
    <w:p w:rsidR="003318A1" w:rsidRPr="003318A1" w:rsidRDefault="003318A1" w:rsidP="003318A1">
      <w:pPr>
        <w:jc w:val="both"/>
        <w:rPr>
          <w:rFonts w:ascii="Bookman Old Style" w:hAnsi="Bookman Old Style"/>
        </w:rPr>
      </w:pPr>
      <w:r w:rsidRPr="003318A1">
        <w:rPr>
          <w:rFonts w:ascii="Bookman Old Style" w:hAnsi="Bookman Old Style"/>
        </w:rPr>
        <w:lastRenderedPageBreak/>
        <w:t xml:space="preserve">5. Learned Single Judge has dismissed the writ petition, which has given cause to filing of the present Letters Patent Appeal. </w:t>
      </w:r>
    </w:p>
    <w:p w:rsidR="003318A1" w:rsidRPr="003318A1" w:rsidRDefault="003318A1" w:rsidP="003318A1">
      <w:pPr>
        <w:jc w:val="both"/>
        <w:rPr>
          <w:rFonts w:ascii="Bookman Old Style" w:hAnsi="Bookman Old Style"/>
        </w:rPr>
      </w:pPr>
      <w:r w:rsidRPr="003318A1">
        <w:rPr>
          <w:rFonts w:ascii="Bookman Old Style" w:hAnsi="Bookman Old Style"/>
          <w:b/>
          <w:bCs/>
        </w:rPr>
        <w:t xml:space="preserve">SUBMISSIONS ON BEHALF OF </w:t>
      </w:r>
      <w:proofErr w:type="gramStart"/>
      <w:r w:rsidRPr="003318A1">
        <w:rPr>
          <w:rFonts w:ascii="Bookman Old Style" w:hAnsi="Bookman Old Style"/>
          <w:b/>
          <w:bCs/>
        </w:rPr>
        <w:t>APPELLANT :</w:t>
      </w:r>
      <w:proofErr w:type="gramEnd"/>
      <w:r w:rsidRPr="003318A1">
        <w:rPr>
          <w:rFonts w:ascii="Bookman Old Style" w:hAnsi="Bookman Old Style"/>
          <w:b/>
          <w:bCs/>
        </w:rPr>
        <w:t xml:space="preserve"> </w:t>
      </w:r>
    </w:p>
    <w:p w:rsidR="003318A1" w:rsidRPr="003318A1" w:rsidRDefault="003318A1" w:rsidP="003318A1">
      <w:pPr>
        <w:jc w:val="both"/>
        <w:rPr>
          <w:rFonts w:ascii="Bookman Old Style" w:hAnsi="Bookman Old Style"/>
        </w:rPr>
      </w:pPr>
      <w:r w:rsidRPr="003318A1">
        <w:rPr>
          <w:rFonts w:ascii="Bookman Old Style" w:hAnsi="Bookman Old Style"/>
        </w:rPr>
        <w:t xml:space="preserve">6. Learned Senior Advocate </w:t>
      </w:r>
      <w:proofErr w:type="spellStart"/>
      <w:r w:rsidRPr="003318A1">
        <w:rPr>
          <w:rFonts w:ascii="Bookman Old Style" w:hAnsi="Bookman Old Style"/>
        </w:rPr>
        <w:t>Mr.Shalin</w:t>
      </w:r>
      <w:proofErr w:type="spellEnd"/>
      <w:r w:rsidRPr="003318A1">
        <w:rPr>
          <w:rFonts w:ascii="Bookman Old Style" w:hAnsi="Bookman Old Style"/>
        </w:rPr>
        <w:t xml:space="preserve"> Mehta assisted by learned advocate </w:t>
      </w:r>
      <w:proofErr w:type="spellStart"/>
      <w:r w:rsidRPr="003318A1">
        <w:rPr>
          <w:rFonts w:ascii="Bookman Old Style" w:hAnsi="Bookman Old Style"/>
        </w:rPr>
        <w:t>Ms.Aditi</w:t>
      </w:r>
      <w:proofErr w:type="spellEnd"/>
      <w:r w:rsidRPr="003318A1">
        <w:rPr>
          <w:rFonts w:ascii="Bookman Old Style" w:hAnsi="Bookman Old Style"/>
        </w:rPr>
        <w:t xml:space="preserve"> S. </w:t>
      </w:r>
      <w:proofErr w:type="spellStart"/>
      <w:r w:rsidRPr="003318A1">
        <w:rPr>
          <w:rFonts w:ascii="Bookman Old Style" w:hAnsi="Bookman Old Style"/>
        </w:rPr>
        <w:t>Raol</w:t>
      </w:r>
      <w:proofErr w:type="spellEnd"/>
      <w:r w:rsidRPr="003318A1">
        <w:rPr>
          <w:rFonts w:ascii="Bookman Old Style" w:hAnsi="Bookman Old Style"/>
        </w:rPr>
        <w:t xml:space="preserve"> appearing for the appellant has submitted that the learned Single Judge has failed to appreciate the relevant Clauses of the VRS, which allows the employees to withdraw their applications, in case such applications are not accepted or the employees are not relieved before 31.12.2000. Learned Senior Advocate </w:t>
      </w:r>
      <w:proofErr w:type="spellStart"/>
      <w:r w:rsidRPr="003318A1">
        <w:rPr>
          <w:rFonts w:ascii="Bookman Old Style" w:hAnsi="Bookman Old Style"/>
        </w:rPr>
        <w:t>Mr.Shalin</w:t>
      </w:r>
      <w:proofErr w:type="spellEnd"/>
      <w:r w:rsidRPr="003318A1">
        <w:rPr>
          <w:rFonts w:ascii="Bookman Old Style" w:hAnsi="Bookman Old Style"/>
        </w:rPr>
        <w:t xml:space="preserve"> Mehta has submitted that as per the Clause - G of the VRS, the entire process of acceptance of the application and relieving of the employee, was required to be concluded not later than 31.12.2000 and in the present case, the respondent - Bank has acted contrary to the said clause and has relieved the appellant after the said date i.e. on 31.01.2001. By placing reliance on the very same clause, he has submitted that the respondent- Bank was required to give reasons in case the application of the employee was rejected and such reasons were required to be informed to the employee on or before 31.12.2000. It is submitted that in the present case, the appellant filed an application on 07.12.2000 seeking withdrawal of his application filed for voluntary retirement. It is submitted that it is settled legal proposition of law that the employee has right to withdraw his application for voluntary retirement before it is accepted and/or rejected before the effective date. </w:t>
      </w:r>
    </w:p>
    <w:p w:rsidR="003318A1" w:rsidRPr="003318A1" w:rsidRDefault="003318A1" w:rsidP="003318A1">
      <w:pPr>
        <w:jc w:val="both"/>
        <w:rPr>
          <w:rFonts w:ascii="Bookman Old Style" w:hAnsi="Bookman Old Style"/>
        </w:rPr>
      </w:pPr>
      <w:r w:rsidRPr="003318A1">
        <w:rPr>
          <w:rFonts w:ascii="Bookman Old Style" w:hAnsi="Bookman Old Style"/>
        </w:rPr>
        <w:t xml:space="preserve">7. In support of his submissions, learned Senior Advocate </w:t>
      </w:r>
      <w:proofErr w:type="spellStart"/>
      <w:r w:rsidRPr="003318A1">
        <w:rPr>
          <w:rFonts w:ascii="Bookman Old Style" w:hAnsi="Bookman Old Style"/>
        </w:rPr>
        <w:t>Mr.Shalin</w:t>
      </w:r>
      <w:proofErr w:type="spellEnd"/>
      <w:r w:rsidRPr="003318A1">
        <w:rPr>
          <w:rFonts w:ascii="Bookman Old Style" w:hAnsi="Bookman Old Style"/>
        </w:rPr>
        <w:t xml:space="preserve"> Mehta has placed reliance on the judgement of the Supreme Court rendered in the case of </w:t>
      </w:r>
      <w:r w:rsidRPr="003318A1">
        <w:rPr>
          <w:rFonts w:ascii="Bookman Old Style" w:hAnsi="Bookman Old Style"/>
          <w:b/>
          <w:bCs/>
        </w:rPr>
        <w:t xml:space="preserve">Food Corporation of India and others vs. </w:t>
      </w:r>
      <w:proofErr w:type="spellStart"/>
      <w:r w:rsidRPr="003318A1">
        <w:rPr>
          <w:rFonts w:ascii="Bookman Old Style" w:hAnsi="Bookman Old Style"/>
          <w:b/>
          <w:bCs/>
        </w:rPr>
        <w:t>Ramesh</w:t>
      </w:r>
      <w:proofErr w:type="spellEnd"/>
      <w:r w:rsidRPr="003318A1">
        <w:rPr>
          <w:rFonts w:ascii="Bookman Old Style" w:hAnsi="Bookman Old Style"/>
          <w:b/>
          <w:bCs/>
        </w:rPr>
        <w:t xml:space="preserve"> Kumar, (2007) 8 S.C.C. 141. </w:t>
      </w:r>
      <w:r w:rsidRPr="003318A1">
        <w:rPr>
          <w:rFonts w:ascii="Bookman Old Style" w:hAnsi="Bookman Old Style"/>
        </w:rPr>
        <w:t xml:space="preserve">By placing reliance on the said judgement, it is contended that even if the appellant has accepted the retirement benefits, the same cannot deter him to withdraw his application for voluntary retirement since the application seeking withdrawal from the voluntary retirement scheme was filed before the effective date of 31.12.2000. </w:t>
      </w:r>
    </w:p>
    <w:p w:rsidR="003318A1" w:rsidRPr="003318A1" w:rsidRDefault="003318A1" w:rsidP="003318A1">
      <w:pPr>
        <w:jc w:val="both"/>
        <w:rPr>
          <w:rFonts w:ascii="Bookman Old Style" w:hAnsi="Bookman Old Style"/>
        </w:rPr>
      </w:pPr>
      <w:r w:rsidRPr="003318A1">
        <w:rPr>
          <w:rFonts w:ascii="Bookman Old Style" w:hAnsi="Bookman Old Style"/>
        </w:rPr>
        <w:t xml:space="preserve">8. Learned Senior Advocate </w:t>
      </w:r>
      <w:proofErr w:type="spellStart"/>
      <w:r w:rsidRPr="003318A1">
        <w:rPr>
          <w:rFonts w:ascii="Bookman Old Style" w:hAnsi="Bookman Old Style"/>
        </w:rPr>
        <w:t>Mr.Shalin</w:t>
      </w:r>
      <w:proofErr w:type="spellEnd"/>
      <w:r w:rsidRPr="003318A1">
        <w:rPr>
          <w:rFonts w:ascii="Bookman Old Style" w:hAnsi="Bookman Old Style"/>
        </w:rPr>
        <w:t xml:space="preserve"> Mehta has submitted that after the aforesaid date, the respondent - Bank had no jurisdiction to pass any order as the contract between the employee and bank only subsisted till </w:t>
      </w:r>
      <w:proofErr w:type="spellStart"/>
      <w:r w:rsidRPr="003318A1">
        <w:rPr>
          <w:rFonts w:ascii="Bookman Old Style" w:hAnsi="Bookman Old Style"/>
        </w:rPr>
        <w:t>the</w:t>
      </w:r>
      <w:proofErr w:type="spellEnd"/>
      <w:r w:rsidRPr="003318A1">
        <w:rPr>
          <w:rFonts w:ascii="Bookman Old Style" w:hAnsi="Bookman Old Style"/>
        </w:rPr>
        <w:t xml:space="preserve"> said date and not beyond that. It is submitted that the appellant had immediately filled the writ petition challenging the action of the respondent - Bank. Finally, it is submitted that the learned Single Judge has erred in placing reliance on the judgement of the Supreme Court in the case of </w:t>
      </w:r>
      <w:r w:rsidRPr="003318A1">
        <w:rPr>
          <w:rFonts w:ascii="Bookman Old Style" w:hAnsi="Bookman Old Style"/>
          <w:b/>
          <w:bCs/>
        </w:rPr>
        <w:t xml:space="preserve">Punjab National Bank vs. </w:t>
      </w:r>
      <w:proofErr w:type="spellStart"/>
      <w:r w:rsidRPr="003318A1">
        <w:rPr>
          <w:rFonts w:ascii="Bookman Old Style" w:hAnsi="Bookman Old Style"/>
          <w:b/>
          <w:bCs/>
        </w:rPr>
        <w:t>Virender</w:t>
      </w:r>
      <w:proofErr w:type="spellEnd"/>
      <w:r w:rsidRPr="003318A1">
        <w:rPr>
          <w:rFonts w:ascii="Bookman Old Style" w:hAnsi="Bookman Old Style"/>
          <w:b/>
          <w:bCs/>
        </w:rPr>
        <w:t xml:space="preserve"> Kumar </w:t>
      </w:r>
      <w:proofErr w:type="spellStart"/>
      <w:r w:rsidRPr="003318A1">
        <w:rPr>
          <w:rFonts w:ascii="Bookman Old Style" w:hAnsi="Bookman Old Style"/>
          <w:b/>
          <w:bCs/>
        </w:rPr>
        <w:t>Goel</w:t>
      </w:r>
      <w:proofErr w:type="spellEnd"/>
      <w:r w:rsidRPr="003318A1">
        <w:rPr>
          <w:rFonts w:ascii="Bookman Old Style" w:hAnsi="Bookman Old Style"/>
          <w:b/>
          <w:bCs/>
        </w:rPr>
        <w:t xml:space="preserve"> and Ors., (2004) 2 S.C.C. 193 </w:t>
      </w:r>
      <w:r w:rsidRPr="003318A1">
        <w:rPr>
          <w:rFonts w:ascii="Bookman Old Style" w:hAnsi="Bookman Old Style"/>
        </w:rPr>
        <w:t xml:space="preserve">since the said judgement will not apply to the facts of the present case as each case is to be examined on its facts. Thus, it is urged that the judgement passed by the learned Single Judge may be quashed and set aside and the respondent- Bank may be directed to pass necessary order to reinstate the appellant with retrospective effect. </w:t>
      </w:r>
    </w:p>
    <w:p w:rsidR="003318A1" w:rsidRPr="003318A1" w:rsidRDefault="003318A1" w:rsidP="003318A1">
      <w:pPr>
        <w:jc w:val="both"/>
        <w:rPr>
          <w:rFonts w:ascii="Bookman Old Style" w:hAnsi="Bookman Old Style"/>
        </w:rPr>
      </w:pPr>
      <w:r w:rsidRPr="003318A1">
        <w:rPr>
          <w:rFonts w:ascii="Bookman Old Style" w:hAnsi="Bookman Old Style"/>
          <w:b/>
          <w:bCs/>
        </w:rPr>
        <w:t xml:space="preserve">SUBMISSIONS ON BEHALF OF RESPONDENT </w:t>
      </w:r>
      <w:proofErr w:type="gramStart"/>
      <w:r w:rsidRPr="003318A1">
        <w:rPr>
          <w:rFonts w:ascii="Bookman Old Style" w:hAnsi="Bookman Old Style"/>
          <w:b/>
          <w:bCs/>
        </w:rPr>
        <w:t>BANK :</w:t>
      </w:r>
      <w:proofErr w:type="gramEnd"/>
      <w:r w:rsidRPr="003318A1">
        <w:rPr>
          <w:rFonts w:ascii="Bookman Old Style" w:hAnsi="Bookman Old Style"/>
          <w:b/>
          <w:bCs/>
        </w:rPr>
        <w:t xml:space="preserve"> </w:t>
      </w:r>
    </w:p>
    <w:p w:rsidR="003318A1" w:rsidRPr="003318A1" w:rsidRDefault="003318A1" w:rsidP="003318A1">
      <w:pPr>
        <w:jc w:val="both"/>
        <w:rPr>
          <w:rFonts w:ascii="Bookman Old Style" w:hAnsi="Bookman Old Style"/>
        </w:rPr>
      </w:pPr>
      <w:r w:rsidRPr="003318A1">
        <w:rPr>
          <w:rFonts w:ascii="Bookman Old Style" w:hAnsi="Bookman Old Style"/>
        </w:rPr>
        <w:t xml:space="preserve">9. In response to the aforesaid submissions, learned Advocate </w:t>
      </w:r>
      <w:proofErr w:type="spellStart"/>
      <w:r w:rsidRPr="003318A1">
        <w:rPr>
          <w:rFonts w:ascii="Bookman Old Style" w:hAnsi="Bookman Old Style"/>
        </w:rPr>
        <w:t>Mr.Devnani</w:t>
      </w:r>
      <w:proofErr w:type="spellEnd"/>
      <w:r w:rsidRPr="003318A1">
        <w:rPr>
          <w:rFonts w:ascii="Bookman Old Style" w:hAnsi="Bookman Old Style"/>
        </w:rPr>
        <w:t xml:space="preserve"> appearing for the respondent No.1- Bank has submitted that the judgement passed </w:t>
      </w:r>
      <w:r w:rsidRPr="003318A1">
        <w:rPr>
          <w:rFonts w:ascii="Bookman Old Style" w:hAnsi="Bookman Old Style"/>
        </w:rPr>
        <w:lastRenderedPageBreak/>
        <w:t xml:space="preserve">by the learned Single Judge may not be interfered with as the same is precisely passed after appreciating the facts and the judgements of the Supreme Court as mentioned therein. </w:t>
      </w:r>
    </w:p>
    <w:p w:rsidR="003318A1" w:rsidRPr="003318A1" w:rsidRDefault="003318A1" w:rsidP="003318A1">
      <w:pPr>
        <w:jc w:val="both"/>
        <w:rPr>
          <w:rFonts w:ascii="Bookman Old Style" w:hAnsi="Bookman Old Style"/>
        </w:rPr>
      </w:pPr>
      <w:r w:rsidRPr="003318A1">
        <w:rPr>
          <w:rFonts w:ascii="Bookman Old Style" w:hAnsi="Bookman Old Style"/>
        </w:rPr>
        <w:t xml:space="preserve">10. Learned advocate </w:t>
      </w:r>
      <w:proofErr w:type="spellStart"/>
      <w:r w:rsidRPr="003318A1">
        <w:rPr>
          <w:rFonts w:ascii="Bookman Old Style" w:hAnsi="Bookman Old Style"/>
        </w:rPr>
        <w:t>Mr.Devnani</w:t>
      </w:r>
      <w:proofErr w:type="spellEnd"/>
      <w:r w:rsidRPr="003318A1">
        <w:rPr>
          <w:rFonts w:ascii="Bookman Old Style" w:hAnsi="Bookman Old Style"/>
        </w:rPr>
        <w:t xml:space="preserve"> has placed reliance on Clause-K of the VRS and has submitted that the said Clause specifically mentions that after an application is submitted by the employee seeking voluntary retirement under the Scheme, he does not have an option to withdraw the same. Learned advocate </w:t>
      </w:r>
      <w:proofErr w:type="spellStart"/>
      <w:r w:rsidRPr="003318A1">
        <w:rPr>
          <w:rFonts w:ascii="Bookman Old Style" w:hAnsi="Bookman Old Style"/>
        </w:rPr>
        <w:t>Mr.Devnani</w:t>
      </w:r>
      <w:proofErr w:type="spellEnd"/>
      <w:r w:rsidRPr="003318A1">
        <w:rPr>
          <w:rFonts w:ascii="Bookman Old Style" w:hAnsi="Bookman Old Style"/>
        </w:rPr>
        <w:t xml:space="preserve"> has submitted that in fact, the appellant has filed an application claiming his </w:t>
      </w:r>
      <w:proofErr w:type="spellStart"/>
      <w:r w:rsidRPr="003318A1">
        <w:rPr>
          <w:rFonts w:ascii="Bookman Old Style" w:hAnsi="Bookman Old Style"/>
        </w:rPr>
        <w:t>retiral</w:t>
      </w:r>
      <w:proofErr w:type="spellEnd"/>
      <w:r w:rsidRPr="003318A1">
        <w:rPr>
          <w:rFonts w:ascii="Bookman Old Style" w:hAnsi="Bookman Old Style"/>
        </w:rPr>
        <w:t xml:space="preserve"> benefits soon after his application was accepted and all his terminal dues were paid and such terminal dues have been exhausted by him and hence, it was not open for the appellant to </w:t>
      </w:r>
      <w:proofErr w:type="spellStart"/>
      <w:r w:rsidRPr="003318A1">
        <w:rPr>
          <w:rFonts w:ascii="Bookman Old Style" w:hAnsi="Bookman Old Style"/>
        </w:rPr>
        <w:t>resile</w:t>
      </w:r>
      <w:proofErr w:type="spellEnd"/>
      <w:r w:rsidRPr="003318A1">
        <w:rPr>
          <w:rFonts w:ascii="Bookman Old Style" w:hAnsi="Bookman Old Style"/>
        </w:rPr>
        <w:t xml:space="preserve"> from his application seeking voluntary retirement. </w:t>
      </w:r>
    </w:p>
    <w:p w:rsidR="003318A1" w:rsidRPr="003318A1" w:rsidRDefault="003318A1" w:rsidP="003318A1">
      <w:pPr>
        <w:jc w:val="both"/>
        <w:rPr>
          <w:rFonts w:ascii="Bookman Old Style" w:hAnsi="Bookman Old Style"/>
        </w:rPr>
      </w:pPr>
      <w:r w:rsidRPr="003318A1">
        <w:rPr>
          <w:rFonts w:ascii="Bookman Old Style" w:hAnsi="Bookman Old Style"/>
        </w:rPr>
        <w:t xml:space="preserve">11. It is contended that the issue with regard to the voluntary retirement scheme, introduced by the various Banks including the respondent Bank, was subject matter of challenge before various High Courts and ultimately, the dispute landed before the Supreme Court. He has submitted that the Supreme Court in the judgement rendered in the case of </w:t>
      </w:r>
      <w:r w:rsidRPr="003318A1">
        <w:rPr>
          <w:rFonts w:ascii="Bookman Old Style" w:hAnsi="Bookman Old Style"/>
          <w:b/>
          <w:bCs/>
        </w:rPr>
        <w:t xml:space="preserve">Punjab National Bank vs. </w:t>
      </w:r>
      <w:proofErr w:type="spellStart"/>
      <w:r w:rsidRPr="003318A1">
        <w:rPr>
          <w:rFonts w:ascii="Bookman Old Style" w:hAnsi="Bookman Old Style"/>
          <w:b/>
          <w:bCs/>
        </w:rPr>
        <w:t>Virender</w:t>
      </w:r>
      <w:proofErr w:type="spellEnd"/>
      <w:r w:rsidRPr="003318A1">
        <w:rPr>
          <w:rFonts w:ascii="Bookman Old Style" w:hAnsi="Bookman Old Style"/>
          <w:b/>
          <w:bCs/>
        </w:rPr>
        <w:t xml:space="preserve"> Kumar </w:t>
      </w:r>
      <w:proofErr w:type="spellStart"/>
      <w:r w:rsidRPr="003318A1">
        <w:rPr>
          <w:rFonts w:ascii="Bookman Old Style" w:hAnsi="Bookman Old Style"/>
          <w:b/>
          <w:bCs/>
        </w:rPr>
        <w:t>Goel</w:t>
      </w:r>
      <w:proofErr w:type="spellEnd"/>
      <w:r w:rsidRPr="003318A1">
        <w:rPr>
          <w:rFonts w:ascii="Bookman Old Style" w:hAnsi="Bookman Old Style"/>
          <w:b/>
          <w:bCs/>
        </w:rPr>
        <w:t xml:space="preserve"> and Ors., reported in (2004) 2 S.C.C. 193, </w:t>
      </w:r>
      <w:r w:rsidRPr="003318A1">
        <w:rPr>
          <w:rFonts w:ascii="Bookman Old Style" w:hAnsi="Bookman Old Style"/>
        </w:rPr>
        <w:t xml:space="preserve">has held that the employees, who have accepted the benefit under the Scheme and have utilized it, cannot be permitted to challenge the action of the Bank of refusing to accept their withdrawal / request for voluntary retirement. Thus, it is urged that the appeal may not be entertained and the same may be dismissed. </w:t>
      </w:r>
    </w:p>
    <w:p w:rsidR="003318A1" w:rsidRPr="003318A1" w:rsidRDefault="003318A1" w:rsidP="003318A1">
      <w:pPr>
        <w:jc w:val="both"/>
        <w:rPr>
          <w:rFonts w:ascii="Bookman Old Style" w:hAnsi="Bookman Old Style"/>
        </w:rPr>
      </w:pPr>
      <w:r w:rsidRPr="003318A1">
        <w:rPr>
          <w:rFonts w:ascii="Bookman Old Style" w:hAnsi="Bookman Old Style"/>
          <w:b/>
          <w:bCs/>
        </w:rPr>
        <w:t xml:space="preserve">ANALYSIS OF PLEADINGS AND CONCLUSION: </w:t>
      </w:r>
    </w:p>
    <w:p w:rsidR="003318A1" w:rsidRPr="003318A1" w:rsidRDefault="003318A1" w:rsidP="003318A1">
      <w:pPr>
        <w:jc w:val="both"/>
        <w:rPr>
          <w:rFonts w:ascii="Bookman Old Style" w:hAnsi="Bookman Old Style"/>
        </w:rPr>
      </w:pPr>
      <w:r w:rsidRPr="003318A1">
        <w:rPr>
          <w:rFonts w:ascii="Bookman Old Style" w:hAnsi="Bookman Old Style"/>
        </w:rPr>
        <w:t xml:space="preserve">12. Learned Single Judge while dismissing the writ petition has held thus: </w:t>
      </w:r>
    </w:p>
    <w:p w:rsidR="003318A1" w:rsidRPr="003318A1" w:rsidRDefault="003318A1" w:rsidP="003318A1">
      <w:pPr>
        <w:jc w:val="both"/>
        <w:rPr>
          <w:rFonts w:ascii="Bookman Old Style" w:hAnsi="Bookman Old Style"/>
        </w:rPr>
      </w:pPr>
      <w:r w:rsidRPr="003318A1">
        <w:rPr>
          <w:rFonts w:ascii="Bookman Old Style" w:hAnsi="Bookman Old Style"/>
        </w:rPr>
        <w:t xml:space="preserve">"27. As noted hereinabove, in the instant case, acceptance of communication dated 31.1.2001 was without murmur. Even if that does not come in the way of the petitioner, he has accepted ex gratia amount on 2nd February 2001. It is also to be noted that on the very day, he had made a request for deposit of the amount of his provident fund in his account by his own signature. Such amount came to be deposited in his account by the Bank. The stand of the petitioner is comprehensible that once having retired him, though it was contrary to the Scheme and after expiry of the period stipulated under the Scheme, he needed to survive and therefore, utilization of the amount. In wake of the above referred decisions of the Apex Court directly addressing the issue, no relief is possible to be given to the petitioner herein." </w:t>
      </w:r>
    </w:p>
    <w:p w:rsidR="003318A1" w:rsidRPr="003318A1" w:rsidRDefault="003318A1" w:rsidP="003318A1">
      <w:pPr>
        <w:jc w:val="both"/>
        <w:rPr>
          <w:rFonts w:ascii="Bookman Old Style" w:hAnsi="Bookman Old Style"/>
        </w:rPr>
      </w:pPr>
      <w:r w:rsidRPr="003318A1">
        <w:rPr>
          <w:rFonts w:ascii="Bookman Old Style" w:hAnsi="Bookman Old Style"/>
        </w:rPr>
        <w:t xml:space="preserve">13. The facts, which are established from the record and pleadings, are that the respondent- Bank introduced the voluntary retirement scheme on 01.11.2000 by issuing the Circular for its employees, who had completed 15 years of service and/or 40 years of age as on 01.11.2000. Such application was required to be tendered after 15.11.2000 but before 14.12.2000. </w:t>
      </w:r>
    </w:p>
    <w:p w:rsidR="003318A1" w:rsidRPr="003318A1" w:rsidRDefault="003318A1" w:rsidP="003318A1">
      <w:pPr>
        <w:jc w:val="both"/>
        <w:rPr>
          <w:rFonts w:ascii="Bookman Old Style" w:hAnsi="Bookman Old Style"/>
        </w:rPr>
      </w:pPr>
      <w:r w:rsidRPr="003318A1">
        <w:rPr>
          <w:rFonts w:ascii="Bookman Old Style" w:hAnsi="Bookman Old Style"/>
        </w:rPr>
        <w:t xml:space="preserve">14. The appellant accordingly submitted his application seeking benefits of the scheme on 21.11.2000 </w:t>
      </w:r>
      <w:proofErr w:type="gramStart"/>
      <w:r w:rsidRPr="003318A1">
        <w:rPr>
          <w:rFonts w:ascii="Bookman Old Style" w:hAnsi="Bookman Old Style"/>
        </w:rPr>
        <w:t>however,</w:t>
      </w:r>
      <w:proofErr w:type="gramEnd"/>
      <w:r w:rsidRPr="003318A1">
        <w:rPr>
          <w:rFonts w:ascii="Bookman Old Style" w:hAnsi="Bookman Old Style"/>
        </w:rPr>
        <w:t xml:space="preserve"> he withdrew the same on 07.12.2000. From the Clauses of the Scheme, it is manifest that the entire process of acceptance and </w:t>
      </w:r>
      <w:r w:rsidRPr="003318A1">
        <w:rPr>
          <w:rFonts w:ascii="Bookman Old Style" w:hAnsi="Bookman Old Style"/>
        </w:rPr>
        <w:lastRenderedPageBreak/>
        <w:t xml:space="preserve">relieving / rejection of the applications (Clause G) </w:t>
      </w:r>
      <w:proofErr w:type="gramStart"/>
      <w:r w:rsidRPr="003318A1">
        <w:rPr>
          <w:rFonts w:ascii="Bookman Old Style" w:hAnsi="Bookman Old Style"/>
        </w:rPr>
        <w:t>was</w:t>
      </w:r>
      <w:proofErr w:type="gramEnd"/>
      <w:r w:rsidRPr="003318A1">
        <w:rPr>
          <w:rFonts w:ascii="Bookman Old Style" w:hAnsi="Bookman Old Style"/>
        </w:rPr>
        <w:t xml:space="preserve"> required to be concluded not later than 31.12.2000. Thus, it is established that before 31.12.2000, the appellant filed an application dated 07.12.2000 seeking withdrawal of the application for voluntary retirement scheme. At this stage, we may incorporate Clauses G and K of the said Scheme. </w:t>
      </w:r>
    </w:p>
    <w:p w:rsidR="003318A1" w:rsidRPr="003318A1" w:rsidRDefault="003318A1" w:rsidP="003318A1">
      <w:pPr>
        <w:jc w:val="both"/>
        <w:rPr>
          <w:rFonts w:ascii="Bookman Old Style" w:hAnsi="Bookman Old Style"/>
        </w:rPr>
      </w:pPr>
      <w:r w:rsidRPr="003318A1">
        <w:rPr>
          <w:rFonts w:ascii="Bookman Old Style" w:hAnsi="Bookman Old Style"/>
          <w:i/>
          <w:iCs/>
        </w:rPr>
        <w:t xml:space="preserve">"G) Acceptance and Relieving / </w:t>
      </w:r>
      <w:proofErr w:type="gramStart"/>
      <w:r w:rsidRPr="003318A1">
        <w:rPr>
          <w:rFonts w:ascii="Bookman Old Style" w:hAnsi="Bookman Old Style"/>
          <w:i/>
          <w:iCs/>
        </w:rPr>
        <w:t>Rejection :</w:t>
      </w:r>
      <w:proofErr w:type="gramEnd"/>
      <w:r w:rsidRPr="003318A1">
        <w:rPr>
          <w:rFonts w:ascii="Bookman Old Style" w:hAnsi="Bookman Old Style"/>
          <w:i/>
          <w:iCs/>
        </w:rPr>
        <w:t xml:space="preserve"> </w:t>
      </w:r>
    </w:p>
    <w:p w:rsidR="003318A1" w:rsidRPr="003318A1" w:rsidRDefault="003318A1" w:rsidP="003318A1">
      <w:pPr>
        <w:jc w:val="both"/>
        <w:rPr>
          <w:rFonts w:ascii="Bookman Old Style" w:hAnsi="Bookman Old Style"/>
        </w:rPr>
      </w:pPr>
      <w:r w:rsidRPr="003318A1">
        <w:rPr>
          <w:rFonts w:ascii="Bookman Old Style" w:hAnsi="Bookman Old Style"/>
          <w:i/>
          <w:iCs/>
        </w:rPr>
        <w:t xml:space="preserve">On acceptance of the application for Voluntary Retirement of an employee by the Competent Authority, the acceptance as well as the date of relieving shall be communicated to the employee through the controlling office/s. The employee shall stand relieved on the date stipulated in the above communication. The entire process of acceptance and relieving shall be concluded not later than 31.12.2000. </w:t>
      </w:r>
    </w:p>
    <w:p w:rsidR="003318A1" w:rsidRPr="003318A1" w:rsidRDefault="003318A1" w:rsidP="003318A1">
      <w:pPr>
        <w:jc w:val="both"/>
        <w:rPr>
          <w:rFonts w:ascii="Bookman Old Style" w:hAnsi="Bookman Old Style"/>
        </w:rPr>
      </w:pPr>
      <w:r w:rsidRPr="003318A1">
        <w:rPr>
          <w:rFonts w:ascii="Bookman Old Style" w:hAnsi="Bookman Old Style"/>
          <w:i/>
          <w:iCs/>
        </w:rPr>
        <w:t xml:space="preserve">In case, the application for Voluntary Retirement of an employee is rejected by the Competent Authority, an order giving reasons for the same shall be passed by the Competent Authority and communicated to the employee through the controlling office, on or before 31.12.2000. </w:t>
      </w:r>
    </w:p>
    <w:p w:rsidR="003318A1" w:rsidRPr="003318A1" w:rsidRDefault="003318A1" w:rsidP="003318A1">
      <w:pPr>
        <w:jc w:val="both"/>
        <w:rPr>
          <w:rFonts w:ascii="Bookman Old Style" w:hAnsi="Bookman Old Style"/>
        </w:rPr>
      </w:pPr>
      <w:r w:rsidRPr="003318A1">
        <w:rPr>
          <w:rFonts w:ascii="Bookman Old Style" w:hAnsi="Bookman Old Style"/>
          <w:i/>
          <w:iCs/>
        </w:rPr>
        <w:t xml:space="preserve">K) Other features: </w:t>
      </w:r>
    </w:p>
    <w:p w:rsidR="003318A1" w:rsidRPr="003318A1" w:rsidRDefault="003318A1" w:rsidP="003318A1">
      <w:pPr>
        <w:jc w:val="both"/>
        <w:rPr>
          <w:rFonts w:ascii="Bookman Old Style" w:hAnsi="Bookman Old Style"/>
        </w:rPr>
      </w:pPr>
      <w:r w:rsidRPr="003318A1">
        <w:rPr>
          <w:rFonts w:ascii="Bookman Old Style" w:hAnsi="Bookman Old Style"/>
          <w:i/>
          <w:iCs/>
        </w:rPr>
        <w:t xml:space="preserve">a) It will be the prerogative of the Bank s Management either to accept a request for Voluntary Retirement or to reject the same depending upon the requirements of the Bank. The employee submitting the application for Voluntary Retirement under the Scheme shall not have the option to withdraw the same." </w:t>
      </w:r>
    </w:p>
    <w:p w:rsidR="003318A1" w:rsidRPr="003318A1" w:rsidRDefault="003318A1" w:rsidP="003318A1">
      <w:pPr>
        <w:jc w:val="both"/>
        <w:rPr>
          <w:rFonts w:ascii="Bookman Old Style" w:hAnsi="Bookman Old Style"/>
        </w:rPr>
      </w:pPr>
      <w:r w:rsidRPr="003318A1">
        <w:rPr>
          <w:rFonts w:ascii="Bookman Old Style" w:hAnsi="Bookman Old Style"/>
        </w:rPr>
        <w:t xml:space="preserve">15. The appellant has placed reliance on Clause G, and it is contended that no reason has been assigned for not accepting his application. From a fair reading of Clause G, it is evident that the Competent Authority is required to give reasons, in case the Bank refuses to accept and/or reject the application seeking voluntary retirement. In the present case, the application filed by the appellant seeking voluntary retirement has been accepted. Clause K of the said Scheme specifically mentions that the employee submitting the application for voluntary retirement under the Scheme, shall not have the option to withdraw the same. Accordingly, the Bank did not accept his request and ultimately, he was relieved from the service on 31.01.2001. However, before 31.12.2000, the appellant had already filed an application for withdrawal. In the case of </w:t>
      </w:r>
      <w:proofErr w:type="spellStart"/>
      <w:r w:rsidRPr="003318A1">
        <w:rPr>
          <w:rFonts w:ascii="Bookman Old Style" w:hAnsi="Bookman Old Style"/>
        </w:rPr>
        <w:t>Ramesh</w:t>
      </w:r>
      <w:proofErr w:type="spellEnd"/>
      <w:r w:rsidRPr="003318A1">
        <w:rPr>
          <w:rFonts w:ascii="Bookman Old Style" w:hAnsi="Bookman Old Style"/>
        </w:rPr>
        <w:t xml:space="preserve"> Kumar (Supra), the Supreme Court while examining a similar condition of barring the employee from withdrawing the application seeking voluntary retirement has held that the employee can withdraw or revoke his application before it is accepted. However, in the present case, the issue of acceptance and revocation of voluntary retirement is required to be examined on other facet, i.e. utilization of the amount received by the appellant after he was voluntarily retired under the scheme. </w:t>
      </w:r>
    </w:p>
    <w:p w:rsidR="003318A1" w:rsidRPr="003318A1" w:rsidRDefault="003318A1" w:rsidP="003318A1">
      <w:pPr>
        <w:jc w:val="both"/>
        <w:rPr>
          <w:rFonts w:ascii="Bookman Old Style" w:hAnsi="Bookman Old Style"/>
        </w:rPr>
      </w:pPr>
      <w:r w:rsidRPr="003318A1">
        <w:rPr>
          <w:rFonts w:ascii="Bookman Old Style" w:hAnsi="Bookman Old Style"/>
        </w:rPr>
        <w:t xml:space="preserve">16. After he was relieved, the appellant filed an application before the respondent - Bank requesting for payment of his terminal dues and the same were also paid to him. The document on record reveals that the terminal dues were paid between the </w:t>
      </w:r>
      <w:proofErr w:type="gramStart"/>
      <w:r w:rsidRPr="003318A1">
        <w:rPr>
          <w:rFonts w:ascii="Bookman Old Style" w:hAnsi="Bookman Old Style"/>
        </w:rPr>
        <w:t>period</w:t>
      </w:r>
      <w:proofErr w:type="gramEnd"/>
      <w:r w:rsidRPr="003318A1">
        <w:rPr>
          <w:rFonts w:ascii="Bookman Old Style" w:hAnsi="Bookman Old Style"/>
        </w:rPr>
        <w:t xml:space="preserve"> from 01.02.2001 till 10.05.2001. Thereafter, the appellant has filed the captioned writ petition challenging the action of the respondent - Bank. The </w:t>
      </w:r>
      <w:r w:rsidRPr="003318A1">
        <w:rPr>
          <w:rFonts w:ascii="Bookman Old Style" w:hAnsi="Bookman Old Style"/>
        </w:rPr>
        <w:lastRenderedPageBreak/>
        <w:t xml:space="preserve">learned Single Judge by placing reliance on the judgement of the Supreme Court, in the case of </w:t>
      </w:r>
      <w:proofErr w:type="spellStart"/>
      <w:r w:rsidRPr="003318A1">
        <w:rPr>
          <w:rFonts w:ascii="Bookman Old Style" w:hAnsi="Bookman Old Style"/>
        </w:rPr>
        <w:t>Virender</w:t>
      </w:r>
      <w:proofErr w:type="spellEnd"/>
      <w:r w:rsidRPr="003318A1">
        <w:rPr>
          <w:rFonts w:ascii="Bookman Old Style" w:hAnsi="Bookman Old Style"/>
        </w:rPr>
        <w:t xml:space="preserve"> Kumar </w:t>
      </w:r>
      <w:proofErr w:type="spellStart"/>
      <w:r w:rsidRPr="003318A1">
        <w:rPr>
          <w:rFonts w:ascii="Bookman Old Style" w:hAnsi="Bookman Old Style"/>
        </w:rPr>
        <w:t>Goel</w:t>
      </w:r>
      <w:proofErr w:type="spellEnd"/>
      <w:r w:rsidRPr="003318A1">
        <w:rPr>
          <w:rFonts w:ascii="Bookman Old Style" w:hAnsi="Bookman Old Style"/>
        </w:rPr>
        <w:t xml:space="preserve"> and others (supra) has rejected the writ petition. We may at this stage, note that the said decision was rendered by the Supreme Court in review petitions. The Review Petitions were filed by the respondent Bank against the decision dated 17.12.2002. </w:t>
      </w:r>
    </w:p>
    <w:p w:rsidR="003318A1" w:rsidRPr="003318A1" w:rsidRDefault="003318A1" w:rsidP="003318A1">
      <w:pPr>
        <w:jc w:val="both"/>
        <w:rPr>
          <w:rFonts w:ascii="Bookman Old Style" w:hAnsi="Bookman Old Style"/>
        </w:rPr>
      </w:pPr>
      <w:r w:rsidRPr="003318A1">
        <w:rPr>
          <w:rFonts w:ascii="Bookman Old Style" w:hAnsi="Bookman Old Style"/>
        </w:rPr>
        <w:t xml:space="preserve">17. It appears that there were various Voluntary Retirement Schemes introduced by the different Banks including the respondent - Bank of India and there were issues raised with regard to the withdrawal of the applications filed by the employees of such Banks. Ultimately, the dispute landed before the Supreme Court and the Supreme Court initially passed the judgement dated 17.12.2002 reported in 2003(2) SCC 721. In the said judgement dated 17.12.2002, the Supreme Court held that request of an employee seeking voluntary retirement would not take effect until and unless it was accepted in writing by the competent authority and the Supreme Court upheld the right of the employee to withdraw his option for voluntary retirement before the same was accepted. However, in case an employee has accepted the ex-gratia amount and </w:t>
      </w:r>
      <w:proofErr w:type="spellStart"/>
      <w:r w:rsidRPr="003318A1">
        <w:rPr>
          <w:rFonts w:ascii="Bookman Old Style" w:hAnsi="Bookman Old Style"/>
        </w:rPr>
        <w:t>untilised</w:t>
      </w:r>
      <w:proofErr w:type="spellEnd"/>
      <w:r w:rsidRPr="003318A1">
        <w:rPr>
          <w:rFonts w:ascii="Bookman Old Style" w:hAnsi="Bookman Old Style"/>
        </w:rPr>
        <w:t xml:space="preserve"> the same, they cannot </w:t>
      </w:r>
      <w:proofErr w:type="spellStart"/>
      <w:r w:rsidRPr="003318A1">
        <w:rPr>
          <w:rFonts w:ascii="Bookman Old Style" w:hAnsi="Bookman Old Style"/>
        </w:rPr>
        <w:t>resile</w:t>
      </w:r>
      <w:proofErr w:type="spellEnd"/>
      <w:r w:rsidRPr="003318A1">
        <w:rPr>
          <w:rFonts w:ascii="Bookman Old Style" w:hAnsi="Bookman Old Style"/>
        </w:rPr>
        <w:t xml:space="preserve"> from the same. </w:t>
      </w:r>
    </w:p>
    <w:p w:rsidR="003318A1" w:rsidRPr="003318A1" w:rsidRDefault="003318A1" w:rsidP="003318A1">
      <w:pPr>
        <w:jc w:val="both"/>
        <w:rPr>
          <w:rFonts w:ascii="Bookman Old Style" w:hAnsi="Bookman Old Style"/>
        </w:rPr>
      </w:pPr>
      <w:r w:rsidRPr="003318A1">
        <w:rPr>
          <w:rFonts w:ascii="Bookman Old Style" w:hAnsi="Bookman Old Style"/>
        </w:rPr>
        <w:t xml:space="preserve">18. It appears that since the issues arose in the cases of those employees, who have accepted the ex-gratia payment and assailed the denial of withdrawal of voluntary retirement by the employees, the Banks filed the review petitions before the Supreme Court. By the judgement dated 21.01.2004 reported in (2004) 2 S.C.C. 193, the Supreme Court further clarified the issue. Thus, the Supreme Court had reiterated the observations, which were made in the earlier judgement dated 17.12.2002 reported in (2003) 2 S.C.C, 721, more particularly paragraph Nos.114 and 115. The said paragraphs are reiterated in the judgement rendered in the review petitions, as under: </w:t>
      </w:r>
    </w:p>
    <w:p w:rsidR="003318A1" w:rsidRPr="003318A1" w:rsidRDefault="003318A1" w:rsidP="003318A1">
      <w:pPr>
        <w:jc w:val="both"/>
        <w:rPr>
          <w:rFonts w:ascii="Bookman Old Style" w:hAnsi="Bookman Old Style"/>
        </w:rPr>
      </w:pPr>
      <w:r w:rsidRPr="003318A1">
        <w:rPr>
          <w:rFonts w:ascii="Bookman Old Style" w:hAnsi="Bookman Old Style"/>
        </w:rPr>
        <w:t xml:space="preserve">"5. This Court further held in paragraphs 114 and 115 of the judgment as under:- </w:t>
      </w:r>
    </w:p>
    <w:p w:rsidR="003318A1" w:rsidRPr="003318A1" w:rsidRDefault="003318A1" w:rsidP="003318A1">
      <w:pPr>
        <w:jc w:val="both"/>
        <w:rPr>
          <w:rFonts w:ascii="Bookman Old Style" w:hAnsi="Bookman Old Style"/>
        </w:rPr>
      </w:pPr>
      <w:r w:rsidRPr="003318A1">
        <w:rPr>
          <w:rFonts w:ascii="Bookman Old Style" w:hAnsi="Bookman Old Style"/>
        </w:rPr>
        <w:t xml:space="preserve">"114. However, it is accepted that a group of employees accepted the ex-gratia payment. Those who accepted the ex- gratia payment or any other benefit under the Scheme, in our considered opinion, could not have </w:t>
      </w:r>
      <w:proofErr w:type="spellStart"/>
      <w:r w:rsidRPr="003318A1">
        <w:rPr>
          <w:rFonts w:ascii="Bookman Old Style" w:hAnsi="Bookman Old Style"/>
        </w:rPr>
        <w:t>resiled</w:t>
      </w:r>
      <w:proofErr w:type="spellEnd"/>
      <w:r w:rsidRPr="003318A1">
        <w:rPr>
          <w:rFonts w:ascii="Bookman Old Style" w:hAnsi="Bookman Old Style"/>
        </w:rPr>
        <w:t xml:space="preserve"> there from. </w:t>
      </w:r>
    </w:p>
    <w:p w:rsidR="003318A1" w:rsidRPr="003318A1" w:rsidRDefault="003318A1" w:rsidP="003318A1">
      <w:pPr>
        <w:jc w:val="both"/>
        <w:rPr>
          <w:rFonts w:ascii="Bookman Old Style" w:hAnsi="Bookman Old Style"/>
        </w:rPr>
      </w:pPr>
      <w:r w:rsidRPr="003318A1">
        <w:rPr>
          <w:rFonts w:ascii="Bookman Old Style" w:hAnsi="Bookman Old Style"/>
        </w:rPr>
        <w:t xml:space="preserve">115. The Scheme is contractual in nature. The contractual right derived by the employees concerned, therefore, could be waived. The employees concerned having accepted a part of the benefit could not be permitted to approbate and reprobate nor can they be permitted to </w:t>
      </w:r>
      <w:proofErr w:type="spellStart"/>
      <w:r w:rsidRPr="003318A1">
        <w:rPr>
          <w:rFonts w:ascii="Bookman Old Style" w:hAnsi="Bookman Old Style"/>
        </w:rPr>
        <w:t>resile</w:t>
      </w:r>
      <w:proofErr w:type="spellEnd"/>
      <w:r w:rsidRPr="003318A1">
        <w:rPr>
          <w:rFonts w:ascii="Bookman Old Style" w:hAnsi="Bookman Old Style"/>
        </w:rPr>
        <w:t xml:space="preserve"> from their earlier stand." </w:t>
      </w:r>
    </w:p>
    <w:p w:rsidR="003318A1" w:rsidRPr="003318A1" w:rsidRDefault="003318A1" w:rsidP="003318A1">
      <w:pPr>
        <w:jc w:val="both"/>
        <w:rPr>
          <w:rFonts w:ascii="Bookman Old Style" w:hAnsi="Bookman Old Style"/>
        </w:rPr>
      </w:pPr>
      <w:r w:rsidRPr="003318A1">
        <w:rPr>
          <w:rFonts w:ascii="Bookman Old Style" w:hAnsi="Bookman Old Style"/>
        </w:rPr>
        <w:t xml:space="preserve">(Emphasis supplied) </w:t>
      </w:r>
    </w:p>
    <w:p w:rsidR="003318A1" w:rsidRPr="003318A1" w:rsidRDefault="003318A1" w:rsidP="003318A1">
      <w:pPr>
        <w:jc w:val="both"/>
        <w:rPr>
          <w:rFonts w:ascii="Bookman Old Style" w:hAnsi="Bookman Old Style"/>
        </w:rPr>
      </w:pPr>
      <w:proofErr w:type="spellStart"/>
      <w:proofErr w:type="gramStart"/>
      <w:r w:rsidRPr="003318A1">
        <w:rPr>
          <w:rFonts w:ascii="Bookman Old Style" w:hAnsi="Bookman Old Style"/>
        </w:rPr>
        <w:t>xxxxxxx</w:t>
      </w:r>
      <w:proofErr w:type="spellEnd"/>
      <w:proofErr w:type="gramEnd"/>
      <w:r w:rsidRPr="003318A1">
        <w:rPr>
          <w:rFonts w:ascii="Bookman Old Style" w:hAnsi="Bookman Old Style"/>
        </w:rPr>
        <w:t xml:space="preserve"> </w:t>
      </w:r>
    </w:p>
    <w:p w:rsidR="003318A1" w:rsidRPr="003318A1" w:rsidRDefault="003318A1" w:rsidP="003318A1">
      <w:pPr>
        <w:jc w:val="both"/>
        <w:rPr>
          <w:rFonts w:ascii="Bookman Old Style" w:hAnsi="Bookman Old Style"/>
        </w:rPr>
      </w:pPr>
      <w:r w:rsidRPr="003318A1">
        <w:rPr>
          <w:rFonts w:ascii="Bookman Old Style" w:hAnsi="Bookman Old Style"/>
        </w:rPr>
        <w:t xml:space="preserve">16 We make it clear that the sentence, "accepted a part of benefit under the scheme", appeared in our direction as noticed above, </w:t>
      </w:r>
      <w:proofErr w:type="gramStart"/>
      <w:r w:rsidRPr="003318A1">
        <w:rPr>
          <w:rFonts w:ascii="Bookman Old Style" w:hAnsi="Bookman Old Style"/>
        </w:rPr>
        <w:t>would</w:t>
      </w:r>
      <w:proofErr w:type="gramEnd"/>
      <w:r w:rsidRPr="003318A1">
        <w:rPr>
          <w:rFonts w:ascii="Bookman Old Style" w:hAnsi="Bookman Old Style"/>
        </w:rPr>
        <w:t xml:space="preserve"> include the withdrawal of the benefit and utilisation thereof. By no stretch of imagination, unilateral deposit of a part of benefit under the scheme into the bank account, that too after withdrawal of the application, would construe as to have accepted the part of the </w:t>
      </w:r>
      <w:r w:rsidRPr="003318A1">
        <w:rPr>
          <w:rFonts w:ascii="Bookman Old Style" w:hAnsi="Bookman Old Style"/>
        </w:rPr>
        <w:lastRenderedPageBreak/>
        <w:t xml:space="preserve">benefit under the Scheme, when the same was neither withdrawn nor utilised by the employee concerned. </w:t>
      </w:r>
    </w:p>
    <w:p w:rsidR="003318A1" w:rsidRPr="003318A1" w:rsidRDefault="003318A1" w:rsidP="003318A1">
      <w:pPr>
        <w:jc w:val="both"/>
        <w:rPr>
          <w:rFonts w:ascii="Bookman Old Style" w:hAnsi="Bookman Old Style"/>
        </w:rPr>
      </w:pPr>
      <w:proofErr w:type="spellStart"/>
      <w:r w:rsidRPr="003318A1">
        <w:rPr>
          <w:rFonts w:ascii="Bookman Old Style" w:hAnsi="Bookman Old Style"/>
        </w:rPr>
        <w:t>Xxxxxx</w:t>
      </w:r>
      <w:proofErr w:type="spellEnd"/>
      <w:r w:rsidRPr="003318A1">
        <w:rPr>
          <w:rFonts w:ascii="Bookman Old Style" w:hAnsi="Bookman Old Style"/>
        </w:rPr>
        <w:t xml:space="preserve"> </w:t>
      </w:r>
    </w:p>
    <w:p w:rsidR="003318A1" w:rsidRPr="003318A1" w:rsidRDefault="003318A1" w:rsidP="003318A1">
      <w:pPr>
        <w:jc w:val="both"/>
        <w:rPr>
          <w:rFonts w:ascii="Bookman Old Style" w:hAnsi="Bookman Old Style"/>
        </w:rPr>
      </w:pPr>
      <w:r w:rsidRPr="003318A1">
        <w:rPr>
          <w:rFonts w:ascii="Bookman Old Style" w:hAnsi="Bookman Old Style"/>
        </w:rPr>
        <w:t xml:space="preserve">21. As noticed in our judgment, having accepted the benefit under the scheme by withdrawing and utilisation thereof they are not permitted to approbate and reprobate." </w:t>
      </w:r>
    </w:p>
    <w:p w:rsidR="003318A1" w:rsidRPr="003318A1" w:rsidRDefault="003318A1" w:rsidP="003318A1">
      <w:pPr>
        <w:jc w:val="both"/>
        <w:rPr>
          <w:rFonts w:ascii="Bookman Old Style" w:hAnsi="Bookman Old Style"/>
        </w:rPr>
      </w:pPr>
      <w:r w:rsidRPr="003318A1">
        <w:rPr>
          <w:rFonts w:ascii="Bookman Old Style" w:hAnsi="Bookman Old Style"/>
        </w:rPr>
        <w:t xml:space="preserve">19. It is not disputed by the appellant that the identical Voluntary Retirement Scheme was considered by the Supreme Court and the Full Bench of the Supreme Court has held that once the employee has accepted the ex gratia payment and have utilised the same, he cannot </w:t>
      </w:r>
      <w:proofErr w:type="spellStart"/>
      <w:r w:rsidRPr="003318A1">
        <w:rPr>
          <w:rFonts w:ascii="Bookman Old Style" w:hAnsi="Bookman Old Style"/>
        </w:rPr>
        <w:t>resile</w:t>
      </w:r>
      <w:proofErr w:type="spellEnd"/>
      <w:r w:rsidRPr="003318A1">
        <w:rPr>
          <w:rFonts w:ascii="Bookman Old Style" w:hAnsi="Bookman Old Style"/>
        </w:rPr>
        <w:t xml:space="preserve"> from the scheme, and they cannot be permitted to approbate and reprobate. In the present case, the present appellant in fact has requested the Bank to pay his benefits arising from the scheme, which were paid to him and he has utilised the same. Thus, the case of the appellant is squarely covered by the decision of the Supreme Court as referred hereinabove. </w:t>
      </w:r>
    </w:p>
    <w:p w:rsidR="003318A1" w:rsidRPr="003318A1" w:rsidRDefault="003318A1" w:rsidP="003318A1">
      <w:pPr>
        <w:jc w:val="both"/>
        <w:rPr>
          <w:rFonts w:ascii="Bookman Old Style" w:hAnsi="Bookman Old Style"/>
        </w:rPr>
      </w:pPr>
      <w:r w:rsidRPr="003318A1">
        <w:rPr>
          <w:rFonts w:ascii="Bookman Old Style" w:hAnsi="Bookman Old Style"/>
        </w:rPr>
        <w:t xml:space="preserve">20. The decision, on which reliance is placed by the appellant in the case of </w:t>
      </w:r>
      <w:proofErr w:type="spellStart"/>
      <w:r w:rsidRPr="003318A1">
        <w:rPr>
          <w:rFonts w:ascii="Bookman Old Style" w:hAnsi="Bookman Old Style"/>
          <w:b/>
          <w:bCs/>
        </w:rPr>
        <w:t>Ramesh</w:t>
      </w:r>
      <w:proofErr w:type="spellEnd"/>
      <w:r w:rsidRPr="003318A1">
        <w:rPr>
          <w:rFonts w:ascii="Bookman Old Style" w:hAnsi="Bookman Old Style"/>
          <w:b/>
          <w:bCs/>
        </w:rPr>
        <w:t xml:space="preserve"> </w:t>
      </w:r>
      <w:proofErr w:type="spellStart"/>
      <w:r w:rsidRPr="003318A1">
        <w:rPr>
          <w:rFonts w:ascii="Bookman Old Style" w:hAnsi="Bookman Old Style"/>
          <w:b/>
          <w:bCs/>
        </w:rPr>
        <w:t>kumar</w:t>
      </w:r>
      <w:proofErr w:type="spellEnd"/>
      <w:r w:rsidRPr="003318A1">
        <w:rPr>
          <w:rFonts w:ascii="Bookman Old Style" w:hAnsi="Bookman Old Style"/>
          <w:b/>
          <w:bCs/>
        </w:rPr>
        <w:t xml:space="preserve"> (supra), </w:t>
      </w:r>
      <w:r w:rsidRPr="003318A1">
        <w:rPr>
          <w:rFonts w:ascii="Bookman Old Style" w:hAnsi="Bookman Old Style"/>
        </w:rPr>
        <w:t xml:space="preserve">cannot come to the rescue of the appellant as in that case, the facts do not suggest that the employee had utilised his benefits, which he got under the VRS. Thus, we are in complete agreement with the judgement passed by the learned Single Judge. </w:t>
      </w:r>
    </w:p>
    <w:p w:rsidR="003318A1" w:rsidRPr="003318A1" w:rsidRDefault="003318A1" w:rsidP="003318A1">
      <w:pPr>
        <w:jc w:val="both"/>
        <w:rPr>
          <w:rFonts w:ascii="Bookman Old Style" w:hAnsi="Bookman Old Style"/>
        </w:rPr>
      </w:pPr>
      <w:r w:rsidRPr="003318A1">
        <w:rPr>
          <w:rFonts w:ascii="Bookman Old Style" w:hAnsi="Bookman Old Style"/>
        </w:rPr>
        <w:t xml:space="preserve">21. Hence, the Letters Patent Appeal fails and the same is dismissed. </w:t>
      </w:r>
    </w:p>
    <w:p w:rsidR="00867CFD" w:rsidRPr="003318A1" w:rsidRDefault="00867CFD">
      <w:pPr>
        <w:rPr>
          <w:rFonts w:ascii="Bookman Old Style" w:hAnsi="Bookman Old Style"/>
        </w:rPr>
      </w:pPr>
    </w:p>
    <w:sectPr w:rsidR="00867CFD" w:rsidRPr="003318A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11628C"/>
    <w:multiLevelType w:val="multilevel"/>
    <w:tmpl w:val="D3F289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C2A569F"/>
    <w:multiLevelType w:val="multilevel"/>
    <w:tmpl w:val="BBC03B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useFELayout/>
  </w:compat>
  <w:rsids>
    <w:rsidRoot w:val="003318A1"/>
    <w:rsid w:val="003318A1"/>
    <w:rsid w:val="00867CFD"/>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318A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426608866">
      <w:bodyDiv w:val="1"/>
      <w:marLeft w:val="0"/>
      <w:marRight w:val="0"/>
      <w:marTop w:val="0"/>
      <w:marBottom w:val="0"/>
      <w:divBdr>
        <w:top w:val="none" w:sz="0" w:space="0" w:color="auto"/>
        <w:left w:val="none" w:sz="0" w:space="0" w:color="auto"/>
        <w:bottom w:val="none" w:sz="0" w:space="0" w:color="auto"/>
        <w:right w:val="none" w:sz="0" w:space="0" w:color="auto"/>
      </w:divBdr>
      <w:divsChild>
        <w:div w:id="404842314">
          <w:blockQuote w:val="1"/>
          <w:marLeft w:val="720"/>
          <w:marRight w:val="720"/>
          <w:marTop w:val="100"/>
          <w:marBottom w:val="100"/>
          <w:divBdr>
            <w:top w:val="none" w:sz="0" w:space="0" w:color="auto"/>
            <w:left w:val="none" w:sz="0" w:space="0" w:color="auto"/>
            <w:bottom w:val="none" w:sz="0" w:space="0" w:color="auto"/>
            <w:right w:val="none" w:sz="0" w:space="0" w:color="auto"/>
          </w:divBdr>
        </w:div>
        <w:div w:id="827283564">
          <w:blockQuote w:val="1"/>
          <w:marLeft w:val="720"/>
          <w:marRight w:val="720"/>
          <w:marTop w:val="100"/>
          <w:marBottom w:val="100"/>
          <w:divBdr>
            <w:top w:val="none" w:sz="0" w:space="0" w:color="auto"/>
            <w:left w:val="none" w:sz="0" w:space="0" w:color="auto"/>
            <w:bottom w:val="none" w:sz="0" w:space="0" w:color="auto"/>
            <w:right w:val="none" w:sz="0" w:space="0" w:color="auto"/>
          </w:divBdr>
        </w:div>
        <w:div w:id="20046237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7776192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2068868128">
      <w:bodyDiv w:val="1"/>
      <w:marLeft w:val="0"/>
      <w:marRight w:val="0"/>
      <w:marTop w:val="0"/>
      <w:marBottom w:val="0"/>
      <w:divBdr>
        <w:top w:val="none" w:sz="0" w:space="0" w:color="auto"/>
        <w:left w:val="none" w:sz="0" w:space="0" w:color="auto"/>
        <w:bottom w:val="none" w:sz="0" w:space="0" w:color="auto"/>
        <w:right w:val="none" w:sz="0" w:space="0" w:color="auto"/>
      </w:divBdr>
      <w:divsChild>
        <w:div w:id="2031182224">
          <w:blockQuote w:val="1"/>
          <w:marLeft w:val="720"/>
          <w:marRight w:val="720"/>
          <w:marTop w:val="100"/>
          <w:marBottom w:val="100"/>
          <w:divBdr>
            <w:top w:val="none" w:sz="0" w:space="0" w:color="auto"/>
            <w:left w:val="none" w:sz="0" w:space="0" w:color="auto"/>
            <w:bottom w:val="none" w:sz="0" w:space="0" w:color="auto"/>
            <w:right w:val="none" w:sz="0" w:space="0" w:color="auto"/>
          </w:divBdr>
        </w:div>
        <w:div w:id="1758135001">
          <w:blockQuote w:val="1"/>
          <w:marLeft w:val="720"/>
          <w:marRight w:val="720"/>
          <w:marTop w:val="100"/>
          <w:marBottom w:val="100"/>
          <w:divBdr>
            <w:top w:val="none" w:sz="0" w:space="0" w:color="auto"/>
            <w:left w:val="none" w:sz="0" w:space="0" w:color="auto"/>
            <w:bottom w:val="none" w:sz="0" w:space="0" w:color="auto"/>
            <w:right w:val="none" w:sz="0" w:space="0" w:color="auto"/>
          </w:divBdr>
        </w:div>
        <w:div w:id="18670200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728722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2786</Words>
  <Characters>15883</Characters>
  <Application>Microsoft Office Word</Application>
  <DocSecurity>0</DocSecurity>
  <Lines>132</Lines>
  <Paragraphs>37</Paragraphs>
  <ScaleCrop>false</ScaleCrop>
  <Company/>
  <LinksUpToDate>false</LinksUpToDate>
  <CharactersWithSpaces>18632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AIRPC</dc:creator>
  <cp:keywords/>
  <dc:description/>
  <cp:lastModifiedBy>AIRPC</cp:lastModifiedBy>
  <cp:revision>3</cp:revision>
  <dcterms:created xsi:type="dcterms:W3CDTF">2025-11-13T13:59:00Z</dcterms:created>
  <dcterms:modified xsi:type="dcterms:W3CDTF">2025-11-13T14:00:00Z</dcterms:modified>
</cp:coreProperties>
</file>